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A6DFE" w14:textId="77777777" w:rsidR="002828FF" w:rsidRDefault="002828FF" w:rsidP="002828FF">
      <w:pPr>
        <w:jc w:val="center"/>
        <w:rPr>
          <w:rFonts w:ascii="Arial" w:hAnsi="Arial"/>
          <w:b/>
          <w:sz w:val="28"/>
          <w:szCs w:val="28"/>
          <w:lang w:val="es-MX"/>
        </w:rPr>
      </w:pPr>
    </w:p>
    <w:p w14:paraId="30657A2A" w14:textId="77777777" w:rsidR="00181838" w:rsidRPr="00750805" w:rsidRDefault="00181838" w:rsidP="002828FF">
      <w:pPr>
        <w:jc w:val="center"/>
        <w:rPr>
          <w:rFonts w:ascii="Arial" w:hAnsi="Arial"/>
          <w:b/>
          <w:sz w:val="28"/>
          <w:szCs w:val="28"/>
          <w:lang w:val="es-MX"/>
        </w:rPr>
      </w:pPr>
    </w:p>
    <w:p w14:paraId="23D07B8E" w14:textId="77777777" w:rsidR="0027283B" w:rsidRPr="00750805" w:rsidRDefault="0027283B" w:rsidP="0027283B">
      <w:pPr>
        <w:rPr>
          <w:rFonts w:ascii="Arial" w:hAnsi="Arial"/>
          <w:sz w:val="28"/>
          <w:szCs w:val="28"/>
        </w:rPr>
      </w:pPr>
    </w:p>
    <w:p w14:paraId="5E57F46E" w14:textId="77777777" w:rsidR="00F95BD9" w:rsidRPr="001A0C82" w:rsidRDefault="00F95BD9" w:rsidP="00F95BD9">
      <w:pPr>
        <w:jc w:val="center"/>
        <w:rPr>
          <w:rFonts w:ascii="Arial" w:hAnsi="Arial"/>
          <w:b/>
          <w:sz w:val="28"/>
          <w:szCs w:val="28"/>
          <w:lang w:val="es-MX"/>
        </w:rPr>
      </w:pPr>
      <w:r w:rsidRPr="001A0C82">
        <w:rPr>
          <w:rFonts w:ascii="Arial" w:hAnsi="Arial"/>
          <w:b/>
          <w:sz w:val="28"/>
          <w:szCs w:val="28"/>
          <w:lang w:val="es-MX"/>
        </w:rPr>
        <w:t>CONCEJO MUNICIPAL DE CARTAGO – VALLE DEL CAUCA</w:t>
      </w:r>
    </w:p>
    <w:p w14:paraId="6F491812" w14:textId="77777777" w:rsidR="00F95BD9" w:rsidRDefault="00F95BD9" w:rsidP="00F95BD9">
      <w:pPr>
        <w:jc w:val="center"/>
        <w:rPr>
          <w:rFonts w:ascii="Arial" w:hAnsi="Arial"/>
          <w:b/>
          <w:sz w:val="24"/>
          <w:szCs w:val="24"/>
          <w:lang w:val="es-MX"/>
        </w:rPr>
      </w:pPr>
    </w:p>
    <w:p w14:paraId="622D4AE5" w14:textId="77777777" w:rsidR="00F95BD9" w:rsidRDefault="00F95BD9" w:rsidP="00F95BD9">
      <w:pPr>
        <w:jc w:val="center"/>
        <w:rPr>
          <w:rFonts w:ascii="Arial" w:hAnsi="Arial"/>
          <w:b/>
          <w:sz w:val="24"/>
          <w:szCs w:val="24"/>
          <w:lang w:val="es-MX"/>
        </w:rPr>
      </w:pPr>
    </w:p>
    <w:p w14:paraId="7E9F23CE" w14:textId="77777777" w:rsidR="00F95BD9" w:rsidRDefault="00F95BD9" w:rsidP="00F95BD9">
      <w:pPr>
        <w:jc w:val="center"/>
        <w:rPr>
          <w:rFonts w:ascii="Arial" w:hAnsi="Arial"/>
          <w:b/>
          <w:sz w:val="24"/>
          <w:szCs w:val="24"/>
          <w:lang w:val="es-MX"/>
        </w:rPr>
      </w:pPr>
    </w:p>
    <w:p w14:paraId="3A2D9644" w14:textId="77777777" w:rsidR="00F95BD9" w:rsidRDefault="00F95BD9" w:rsidP="00F95BD9">
      <w:pPr>
        <w:jc w:val="center"/>
        <w:rPr>
          <w:rFonts w:ascii="Arial" w:hAnsi="Arial"/>
          <w:b/>
          <w:sz w:val="24"/>
          <w:szCs w:val="24"/>
          <w:lang w:val="es-MX"/>
        </w:rPr>
      </w:pPr>
    </w:p>
    <w:p w14:paraId="01EA6F12" w14:textId="77777777" w:rsidR="00F95BD9" w:rsidRDefault="00F95BD9" w:rsidP="00F95BD9">
      <w:pPr>
        <w:spacing w:line="276" w:lineRule="auto"/>
        <w:jc w:val="center"/>
        <w:rPr>
          <w:rFonts w:ascii="Arial" w:hAnsi="Arial"/>
          <w:b/>
          <w:sz w:val="24"/>
          <w:szCs w:val="24"/>
        </w:rPr>
      </w:pPr>
      <w:r>
        <w:rPr>
          <w:rFonts w:ascii="Arial" w:hAnsi="Arial"/>
          <w:noProof/>
        </w:rPr>
        <w:drawing>
          <wp:inline distT="0" distB="0" distL="0" distR="0" wp14:anchorId="47A51061" wp14:editId="44154683">
            <wp:extent cx="2222205" cy="2477073"/>
            <wp:effectExtent l="0" t="0" r="6985" b="0"/>
            <wp:docPr id="688631990"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31990" name="Imagen 1" descr="Un dibujo de una persona&#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78" cy="2514943"/>
                    </a:xfrm>
                    <a:prstGeom prst="rect">
                      <a:avLst/>
                    </a:prstGeom>
                    <a:noFill/>
                  </pic:spPr>
                </pic:pic>
              </a:graphicData>
            </a:graphic>
          </wp:inline>
        </w:drawing>
      </w:r>
    </w:p>
    <w:p w14:paraId="19B3BA24" w14:textId="77777777" w:rsidR="00F95BD9" w:rsidRDefault="00F95BD9" w:rsidP="00F95BD9">
      <w:pPr>
        <w:spacing w:line="276" w:lineRule="auto"/>
        <w:jc w:val="center"/>
        <w:rPr>
          <w:rFonts w:ascii="Arial" w:hAnsi="Arial"/>
          <w:b/>
          <w:sz w:val="24"/>
          <w:szCs w:val="24"/>
        </w:rPr>
      </w:pPr>
    </w:p>
    <w:p w14:paraId="1EF8BE31" w14:textId="77777777" w:rsidR="00F95BD9" w:rsidRDefault="00F95BD9" w:rsidP="00F95BD9">
      <w:pPr>
        <w:spacing w:line="276" w:lineRule="auto"/>
        <w:jc w:val="center"/>
        <w:rPr>
          <w:rFonts w:ascii="Arial" w:hAnsi="Arial"/>
          <w:b/>
          <w:sz w:val="24"/>
          <w:szCs w:val="24"/>
        </w:rPr>
      </w:pPr>
    </w:p>
    <w:p w14:paraId="4BE008B9" w14:textId="07979C68" w:rsidR="0027283B" w:rsidRPr="00750805" w:rsidRDefault="0027283B" w:rsidP="0027283B">
      <w:pPr>
        <w:jc w:val="center"/>
        <w:rPr>
          <w:rFonts w:ascii="Arial" w:hAnsi="Arial"/>
          <w:b/>
          <w:sz w:val="28"/>
          <w:szCs w:val="28"/>
        </w:rPr>
      </w:pPr>
    </w:p>
    <w:p w14:paraId="6CBB8156" w14:textId="77777777" w:rsidR="0027283B" w:rsidRPr="00750805" w:rsidRDefault="0027283B" w:rsidP="0027283B">
      <w:pPr>
        <w:jc w:val="center"/>
        <w:rPr>
          <w:rFonts w:ascii="Arial" w:hAnsi="Arial"/>
          <w:b/>
          <w:sz w:val="28"/>
          <w:szCs w:val="28"/>
        </w:rPr>
      </w:pPr>
    </w:p>
    <w:p w14:paraId="705DC22A" w14:textId="77777777" w:rsidR="0027283B" w:rsidRPr="00750805" w:rsidRDefault="0027283B" w:rsidP="0027283B">
      <w:pPr>
        <w:jc w:val="center"/>
        <w:rPr>
          <w:rFonts w:ascii="Arial" w:hAnsi="Arial"/>
          <w:b/>
          <w:sz w:val="28"/>
          <w:szCs w:val="28"/>
        </w:rPr>
      </w:pPr>
    </w:p>
    <w:p w14:paraId="57EEC443" w14:textId="77777777" w:rsidR="00DF2635" w:rsidRPr="00750805" w:rsidRDefault="00DF2635" w:rsidP="002828FF">
      <w:pPr>
        <w:jc w:val="center"/>
        <w:rPr>
          <w:rFonts w:ascii="Arial" w:hAnsi="Arial"/>
          <w:b/>
          <w:sz w:val="28"/>
          <w:szCs w:val="28"/>
        </w:rPr>
      </w:pPr>
    </w:p>
    <w:p w14:paraId="2768E7E5" w14:textId="77777777" w:rsidR="002310A8" w:rsidRPr="00750805" w:rsidRDefault="002310A8" w:rsidP="002828FF">
      <w:pPr>
        <w:jc w:val="center"/>
        <w:rPr>
          <w:rFonts w:ascii="Arial" w:hAnsi="Arial"/>
          <w:b/>
          <w:sz w:val="28"/>
          <w:szCs w:val="28"/>
          <w:lang w:val="es-MX"/>
        </w:rPr>
      </w:pPr>
    </w:p>
    <w:p w14:paraId="7298E2DF" w14:textId="470B0001" w:rsidR="006427F3" w:rsidRPr="00C572E2" w:rsidRDefault="000555D6" w:rsidP="00185108">
      <w:pPr>
        <w:jc w:val="center"/>
        <w:rPr>
          <w:rFonts w:ascii="Arial" w:hAnsi="Arial"/>
          <w:b/>
          <w:sz w:val="28"/>
          <w:szCs w:val="28"/>
        </w:rPr>
      </w:pPr>
      <w:bookmarkStart w:id="0" w:name="_Hlk176147952"/>
      <w:r w:rsidRPr="00C572E2">
        <w:rPr>
          <w:rFonts w:ascii="Arial" w:hAnsi="Arial"/>
          <w:b/>
          <w:sz w:val="28"/>
          <w:szCs w:val="28"/>
        </w:rPr>
        <w:t>SISTEMA INTEGRADO D</w:t>
      </w:r>
      <w:r w:rsidR="00C42BEF">
        <w:rPr>
          <w:rFonts w:ascii="Arial" w:hAnsi="Arial"/>
          <w:b/>
          <w:sz w:val="28"/>
          <w:szCs w:val="28"/>
        </w:rPr>
        <w:t>E CONSERVACION</w:t>
      </w:r>
    </w:p>
    <w:p w14:paraId="776DFDBF" w14:textId="140209B4" w:rsidR="000555D6" w:rsidRPr="00C572E2" w:rsidRDefault="000555D6">
      <w:pPr>
        <w:pStyle w:val="Prrafodelista"/>
        <w:numPr>
          <w:ilvl w:val="0"/>
          <w:numId w:val="7"/>
        </w:numPr>
        <w:jc w:val="center"/>
        <w:rPr>
          <w:rFonts w:ascii="Arial" w:hAnsi="Arial"/>
          <w:b/>
          <w:sz w:val="28"/>
          <w:szCs w:val="28"/>
          <w:lang w:val="es-MX"/>
        </w:rPr>
      </w:pPr>
      <w:r w:rsidRPr="00C572E2">
        <w:rPr>
          <w:rFonts w:ascii="Arial" w:hAnsi="Arial"/>
          <w:b/>
          <w:sz w:val="28"/>
          <w:szCs w:val="28"/>
        </w:rPr>
        <w:t>SIC –</w:t>
      </w:r>
    </w:p>
    <w:p w14:paraId="30C552D6" w14:textId="480F108E" w:rsidR="000555D6" w:rsidRPr="000555D6" w:rsidRDefault="000555D6" w:rsidP="000555D6">
      <w:pPr>
        <w:jc w:val="center"/>
        <w:rPr>
          <w:rFonts w:ascii="Arial" w:hAnsi="Arial"/>
          <w:b/>
          <w:sz w:val="28"/>
          <w:szCs w:val="28"/>
          <w:lang w:val="es-MX"/>
        </w:rPr>
      </w:pPr>
      <w:r w:rsidRPr="00C572E2">
        <w:rPr>
          <w:rFonts w:ascii="Arial" w:hAnsi="Arial"/>
          <w:b/>
          <w:sz w:val="28"/>
          <w:szCs w:val="28"/>
          <w:lang w:val="es-MX"/>
        </w:rPr>
        <w:t>PERIODO: 2024 - 2027</w:t>
      </w:r>
    </w:p>
    <w:bookmarkEnd w:id="0"/>
    <w:p w14:paraId="5EBFDEE0" w14:textId="77777777" w:rsidR="00611A68" w:rsidRPr="000555D6" w:rsidRDefault="00611A68" w:rsidP="002828FF">
      <w:pPr>
        <w:jc w:val="center"/>
        <w:rPr>
          <w:rFonts w:ascii="Arial" w:hAnsi="Arial"/>
          <w:b/>
          <w:sz w:val="28"/>
          <w:szCs w:val="28"/>
          <w:lang w:val="es-MX"/>
        </w:rPr>
      </w:pPr>
    </w:p>
    <w:p w14:paraId="62C0814E" w14:textId="77777777" w:rsidR="00921523" w:rsidRPr="000555D6" w:rsidRDefault="00921523" w:rsidP="002828FF">
      <w:pPr>
        <w:jc w:val="center"/>
        <w:rPr>
          <w:rFonts w:ascii="Arial" w:hAnsi="Arial"/>
          <w:b/>
          <w:sz w:val="28"/>
          <w:szCs w:val="28"/>
          <w:lang w:val="es-MX"/>
        </w:rPr>
      </w:pPr>
    </w:p>
    <w:p w14:paraId="7F20F7EA" w14:textId="77777777" w:rsidR="00921523" w:rsidRPr="00750805" w:rsidRDefault="00921523" w:rsidP="002828FF">
      <w:pPr>
        <w:jc w:val="center"/>
        <w:rPr>
          <w:rFonts w:ascii="Arial" w:hAnsi="Arial"/>
          <w:b/>
          <w:sz w:val="28"/>
          <w:szCs w:val="28"/>
          <w:lang w:val="es-MX"/>
        </w:rPr>
      </w:pPr>
    </w:p>
    <w:p w14:paraId="0C4A0CEC" w14:textId="77777777" w:rsidR="00921523" w:rsidRPr="00750805" w:rsidRDefault="00921523" w:rsidP="002828FF">
      <w:pPr>
        <w:jc w:val="center"/>
        <w:rPr>
          <w:rFonts w:ascii="Arial" w:hAnsi="Arial"/>
          <w:b/>
          <w:sz w:val="28"/>
          <w:szCs w:val="28"/>
          <w:lang w:val="es-MX"/>
        </w:rPr>
      </w:pPr>
    </w:p>
    <w:p w14:paraId="01D61111" w14:textId="117BF650" w:rsidR="002828FF" w:rsidRPr="00750805" w:rsidRDefault="00F95BD9" w:rsidP="00F36E1A">
      <w:pPr>
        <w:pStyle w:val="Ttulo1"/>
        <w:jc w:val="center"/>
        <w:rPr>
          <w:rFonts w:ascii="Arial" w:hAnsi="Arial" w:cs="Arial"/>
          <w:b/>
          <w:color w:val="auto"/>
          <w:sz w:val="28"/>
          <w:szCs w:val="28"/>
          <w:lang w:val="es-MX"/>
        </w:rPr>
      </w:pPr>
      <w:r>
        <w:rPr>
          <w:rFonts w:ascii="Arial" w:hAnsi="Arial" w:cs="Arial"/>
          <w:b/>
          <w:color w:val="auto"/>
          <w:sz w:val="28"/>
          <w:szCs w:val="28"/>
          <w:lang w:val="es-MX"/>
        </w:rPr>
        <w:t>Cartago</w:t>
      </w:r>
      <w:r w:rsidR="00611A68" w:rsidRPr="00750805">
        <w:rPr>
          <w:rFonts w:ascii="Arial" w:hAnsi="Arial" w:cs="Arial"/>
          <w:b/>
          <w:color w:val="auto"/>
          <w:sz w:val="28"/>
          <w:szCs w:val="28"/>
          <w:lang w:val="es-MX"/>
        </w:rPr>
        <w:t>-</w:t>
      </w:r>
      <w:r w:rsidR="00F01A46" w:rsidRPr="00750805">
        <w:rPr>
          <w:rFonts w:ascii="Arial" w:hAnsi="Arial" w:cs="Arial"/>
          <w:b/>
          <w:color w:val="auto"/>
          <w:sz w:val="28"/>
          <w:szCs w:val="28"/>
          <w:lang w:val="es-MX"/>
        </w:rPr>
        <w:t xml:space="preserve">Vigencia </w:t>
      </w:r>
      <w:r w:rsidR="0027283B" w:rsidRPr="00750805">
        <w:rPr>
          <w:rFonts w:ascii="Arial" w:hAnsi="Arial" w:cs="Arial"/>
          <w:b/>
          <w:color w:val="auto"/>
          <w:sz w:val="28"/>
          <w:szCs w:val="28"/>
          <w:lang w:val="es-MX"/>
        </w:rPr>
        <w:t>202</w:t>
      </w:r>
      <w:r w:rsidR="00921523" w:rsidRPr="00750805">
        <w:rPr>
          <w:rFonts w:ascii="Arial" w:hAnsi="Arial" w:cs="Arial"/>
          <w:b/>
          <w:color w:val="auto"/>
          <w:sz w:val="28"/>
          <w:szCs w:val="28"/>
          <w:lang w:val="es-MX"/>
        </w:rPr>
        <w:t>4</w:t>
      </w:r>
    </w:p>
    <w:p w14:paraId="0F6ADE5C" w14:textId="77777777" w:rsidR="0027283B" w:rsidRDefault="0027283B" w:rsidP="00AD6274">
      <w:pPr>
        <w:spacing w:line="239" w:lineRule="auto"/>
        <w:rPr>
          <w:rFonts w:ascii="Arial" w:hAnsi="Arial"/>
          <w:b/>
          <w:sz w:val="28"/>
          <w:szCs w:val="28"/>
          <w:lang w:val="es-MX"/>
        </w:rPr>
      </w:pPr>
    </w:p>
    <w:p w14:paraId="75F14594" w14:textId="77777777" w:rsidR="005D012C" w:rsidRDefault="005D012C" w:rsidP="00B03352">
      <w:pPr>
        <w:jc w:val="center"/>
        <w:rPr>
          <w:rFonts w:ascii="Arial" w:hAnsi="Arial"/>
          <w:b/>
          <w:sz w:val="22"/>
          <w:szCs w:val="22"/>
          <w:lang w:val="es-MX"/>
        </w:rPr>
      </w:pPr>
    </w:p>
    <w:p w14:paraId="656C1D63" w14:textId="77777777" w:rsidR="005D012C" w:rsidRDefault="005D012C" w:rsidP="00B03352">
      <w:pPr>
        <w:jc w:val="center"/>
        <w:rPr>
          <w:rFonts w:ascii="Arial" w:hAnsi="Arial"/>
          <w:b/>
          <w:sz w:val="22"/>
          <w:szCs w:val="22"/>
          <w:lang w:val="es-MX"/>
        </w:rPr>
      </w:pPr>
    </w:p>
    <w:p w14:paraId="69842F43" w14:textId="77777777" w:rsidR="00F95BD9" w:rsidRDefault="00F95BD9" w:rsidP="00B03352">
      <w:pPr>
        <w:jc w:val="center"/>
        <w:rPr>
          <w:rFonts w:ascii="Arial" w:hAnsi="Arial"/>
          <w:b/>
          <w:sz w:val="22"/>
          <w:szCs w:val="22"/>
          <w:lang w:val="es-MX"/>
        </w:rPr>
      </w:pPr>
    </w:p>
    <w:p w14:paraId="5E55B0B8" w14:textId="77777777" w:rsidR="00F95BD9" w:rsidRDefault="00F95BD9" w:rsidP="00B03352">
      <w:pPr>
        <w:jc w:val="center"/>
        <w:rPr>
          <w:rFonts w:ascii="Arial" w:hAnsi="Arial"/>
          <w:b/>
          <w:sz w:val="22"/>
          <w:szCs w:val="22"/>
          <w:lang w:val="es-MX"/>
        </w:rPr>
      </w:pPr>
    </w:p>
    <w:p w14:paraId="1EADA4E2" w14:textId="77777777" w:rsidR="00F95BD9" w:rsidRDefault="00F95BD9" w:rsidP="00B03352">
      <w:pPr>
        <w:jc w:val="center"/>
        <w:rPr>
          <w:rFonts w:ascii="Arial" w:hAnsi="Arial"/>
          <w:b/>
          <w:sz w:val="22"/>
          <w:szCs w:val="22"/>
          <w:lang w:val="es-MX"/>
        </w:rPr>
      </w:pPr>
    </w:p>
    <w:p w14:paraId="41698836" w14:textId="44074197" w:rsidR="00B03352" w:rsidRPr="00750805" w:rsidRDefault="003B69BE" w:rsidP="00B03352">
      <w:pPr>
        <w:jc w:val="center"/>
        <w:rPr>
          <w:rFonts w:ascii="Arial" w:hAnsi="Arial"/>
          <w:b/>
          <w:sz w:val="22"/>
          <w:szCs w:val="22"/>
          <w:lang w:val="es-MX"/>
        </w:rPr>
      </w:pPr>
      <w:r w:rsidRPr="00750805">
        <w:rPr>
          <w:rFonts w:ascii="Arial" w:hAnsi="Arial"/>
          <w:b/>
          <w:sz w:val="22"/>
          <w:szCs w:val="22"/>
          <w:lang w:val="es-MX"/>
        </w:rPr>
        <w:t>INTRODUCCION</w:t>
      </w:r>
    </w:p>
    <w:p w14:paraId="417143D3" w14:textId="77777777" w:rsidR="00B15007" w:rsidRPr="00750805" w:rsidRDefault="00B15007" w:rsidP="002828FF">
      <w:pPr>
        <w:spacing w:line="239" w:lineRule="auto"/>
        <w:ind w:left="142" w:hanging="142"/>
        <w:jc w:val="center"/>
        <w:rPr>
          <w:rFonts w:ascii="Arial" w:eastAsia="Arial" w:hAnsi="Arial"/>
          <w:b/>
          <w:sz w:val="22"/>
          <w:szCs w:val="22"/>
        </w:rPr>
      </w:pPr>
    </w:p>
    <w:p w14:paraId="053667D0" w14:textId="77777777" w:rsidR="003F7877" w:rsidRPr="00750805" w:rsidRDefault="003F7877" w:rsidP="002471A2">
      <w:pPr>
        <w:spacing w:line="239" w:lineRule="auto"/>
        <w:ind w:left="142" w:hanging="142"/>
        <w:jc w:val="center"/>
        <w:rPr>
          <w:rFonts w:ascii="Arial" w:eastAsia="Arial" w:hAnsi="Arial"/>
          <w:b/>
          <w:sz w:val="22"/>
          <w:szCs w:val="22"/>
        </w:rPr>
      </w:pPr>
    </w:p>
    <w:p w14:paraId="1786D70F" w14:textId="77777777" w:rsidR="003F7877" w:rsidRPr="00750805" w:rsidRDefault="003F7877" w:rsidP="002471A2">
      <w:pPr>
        <w:spacing w:line="239" w:lineRule="auto"/>
        <w:ind w:left="142" w:hanging="142"/>
        <w:jc w:val="center"/>
        <w:rPr>
          <w:rFonts w:ascii="Arial" w:eastAsia="Arial" w:hAnsi="Arial"/>
          <w:b/>
          <w:sz w:val="22"/>
          <w:szCs w:val="22"/>
        </w:rPr>
      </w:pPr>
    </w:p>
    <w:p w14:paraId="16BC67EB" w14:textId="77777777" w:rsidR="003F7877" w:rsidRPr="005D012C" w:rsidRDefault="003F7877" w:rsidP="005D012C">
      <w:pPr>
        <w:ind w:left="142" w:hanging="142"/>
        <w:jc w:val="both"/>
        <w:rPr>
          <w:rFonts w:ascii="Arial" w:eastAsia="Arial" w:hAnsi="Arial"/>
          <w:bCs/>
          <w:sz w:val="24"/>
          <w:szCs w:val="24"/>
        </w:rPr>
      </w:pPr>
    </w:p>
    <w:p w14:paraId="035871C6" w14:textId="77777777" w:rsidR="00923E6E" w:rsidRPr="00923E6E" w:rsidRDefault="00923E6E" w:rsidP="00923E6E">
      <w:pPr>
        <w:jc w:val="both"/>
        <w:rPr>
          <w:rFonts w:ascii="Arial" w:eastAsia="Arial" w:hAnsi="Arial"/>
          <w:bCs/>
          <w:sz w:val="24"/>
          <w:szCs w:val="24"/>
        </w:rPr>
      </w:pPr>
      <w:r w:rsidRPr="00923E6E">
        <w:rPr>
          <w:rFonts w:ascii="Arial" w:eastAsia="Arial" w:hAnsi="Arial"/>
          <w:bCs/>
          <w:sz w:val="24"/>
          <w:szCs w:val="24"/>
        </w:rPr>
        <w:t>El Sistema Integrado de Conservación del Concejo Municipal de Cartago se constituye como un instrumento esencial para la protección, organización, y preservación de la documentación institucional. Este sistema busca asegurar la integridad y accesibilidad de los documentos a lo largo de su ciclo de vida, promoviendo así la transparencia, el cumplimiento normativo y la eficiencia en la gestión documental.</w:t>
      </w:r>
    </w:p>
    <w:p w14:paraId="731174CB" w14:textId="77777777" w:rsidR="00923E6E" w:rsidRPr="00923E6E" w:rsidRDefault="00923E6E" w:rsidP="00923E6E">
      <w:pPr>
        <w:jc w:val="both"/>
        <w:rPr>
          <w:rFonts w:ascii="Arial" w:eastAsia="Arial" w:hAnsi="Arial"/>
          <w:bCs/>
          <w:sz w:val="24"/>
          <w:szCs w:val="24"/>
        </w:rPr>
      </w:pPr>
    </w:p>
    <w:p w14:paraId="7FBA94F7" w14:textId="77777777" w:rsidR="00923E6E" w:rsidRPr="00923E6E" w:rsidRDefault="00923E6E" w:rsidP="00923E6E">
      <w:pPr>
        <w:jc w:val="both"/>
        <w:rPr>
          <w:rFonts w:ascii="Arial" w:eastAsia="Arial" w:hAnsi="Arial"/>
          <w:bCs/>
          <w:sz w:val="24"/>
          <w:szCs w:val="24"/>
        </w:rPr>
      </w:pPr>
      <w:r w:rsidRPr="00923E6E">
        <w:rPr>
          <w:rFonts w:ascii="Arial" w:eastAsia="Arial" w:hAnsi="Arial"/>
          <w:bCs/>
          <w:sz w:val="24"/>
          <w:szCs w:val="24"/>
        </w:rPr>
        <w:t>Mediante la implementación de estrategias de conservación preventiva y correctiva, el sistema permite minimizar el deterioro de los documentos físicos y digitales, preservando así la memoria institucional y garantizando el acceso a la información por parte de los funcionarios y de los ciudadanos interesados. Además, facilita la trazabilidad y control de los documentos, optimizando los procesos administrativos y asegurando una respuesta oportuna a las necesidades de consulta.</w:t>
      </w:r>
    </w:p>
    <w:p w14:paraId="33F1C66F" w14:textId="77777777" w:rsidR="00923E6E" w:rsidRPr="00923E6E" w:rsidRDefault="00923E6E" w:rsidP="00923E6E">
      <w:pPr>
        <w:jc w:val="both"/>
        <w:rPr>
          <w:rFonts w:ascii="Arial" w:eastAsia="Arial" w:hAnsi="Arial"/>
          <w:bCs/>
          <w:sz w:val="24"/>
          <w:szCs w:val="24"/>
        </w:rPr>
      </w:pPr>
    </w:p>
    <w:p w14:paraId="647B2E98" w14:textId="5D567028" w:rsidR="003F7877" w:rsidRPr="005D012C" w:rsidRDefault="00923E6E" w:rsidP="00923E6E">
      <w:pPr>
        <w:jc w:val="both"/>
        <w:rPr>
          <w:rFonts w:ascii="Arial" w:eastAsia="Arial" w:hAnsi="Arial"/>
          <w:bCs/>
          <w:sz w:val="24"/>
          <w:szCs w:val="24"/>
        </w:rPr>
      </w:pPr>
      <w:r w:rsidRPr="00923E6E">
        <w:rPr>
          <w:rFonts w:ascii="Arial" w:eastAsia="Arial" w:hAnsi="Arial"/>
          <w:bCs/>
          <w:sz w:val="24"/>
          <w:szCs w:val="24"/>
        </w:rPr>
        <w:t>Con este sistema, el Concejo Municipal de Cartago fortalece su compromiso con la gestión responsable de la información y con la sostenibilidad de sus prácticas documentales, en concordancia con las políticas de transparencia y participación ciudadana.</w:t>
      </w:r>
    </w:p>
    <w:p w14:paraId="2EF3634E" w14:textId="77777777" w:rsidR="00185108" w:rsidRPr="00750805" w:rsidRDefault="00185108" w:rsidP="005D012C">
      <w:pPr>
        <w:spacing w:line="239" w:lineRule="auto"/>
        <w:jc w:val="center"/>
        <w:rPr>
          <w:rFonts w:ascii="Arial" w:eastAsia="Arial" w:hAnsi="Arial"/>
          <w:b/>
          <w:sz w:val="22"/>
          <w:szCs w:val="22"/>
        </w:rPr>
      </w:pPr>
    </w:p>
    <w:p w14:paraId="00EBB58F" w14:textId="77777777" w:rsidR="00185108" w:rsidRDefault="00185108" w:rsidP="002471A2">
      <w:pPr>
        <w:spacing w:line="239" w:lineRule="auto"/>
        <w:ind w:left="142" w:hanging="142"/>
        <w:jc w:val="center"/>
        <w:rPr>
          <w:rFonts w:ascii="Arial" w:eastAsia="Arial" w:hAnsi="Arial"/>
          <w:b/>
          <w:sz w:val="22"/>
          <w:szCs w:val="22"/>
        </w:rPr>
      </w:pPr>
    </w:p>
    <w:p w14:paraId="7AA2B024" w14:textId="77777777" w:rsidR="00062E01" w:rsidRDefault="00062E01" w:rsidP="002471A2">
      <w:pPr>
        <w:spacing w:line="239" w:lineRule="auto"/>
        <w:ind w:left="142" w:hanging="142"/>
        <w:jc w:val="center"/>
        <w:rPr>
          <w:rFonts w:ascii="Arial" w:eastAsia="Arial" w:hAnsi="Arial"/>
          <w:b/>
          <w:sz w:val="22"/>
          <w:szCs w:val="22"/>
        </w:rPr>
      </w:pPr>
    </w:p>
    <w:p w14:paraId="508E3C19" w14:textId="77777777" w:rsidR="00185108" w:rsidRPr="00750805" w:rsidRDefault="00185108" w:rsidP="002471A2">
      <w:pPr>
        <w:spacing w:line="239" w:lineRule="auto"/>
        <w:ind w:left="142" w:hanging="142"/>
        <w:jc w:val="center"/>
        <w:rPr>
          <w:rFonts w:ascii="Arial" w:eastAsia="Arial" w:hAnsi="Arial"/>
          <w:b/>
          <w:sz w:val="22"/>
          <w:szCs w:val="22"/>
        </w:rPr>
      </w:pPr>
    </w:p>
    <w:p w14:paraId="5526B9AC" w14:textId="12B7F931" w:rsidR="00E710E8" w:rsidRPr="00E710E8" w:rsidRDefault="00E710E8" w:rsidP="00E710E8">
      <w:pPr>
        <w:jc w:val="center"/>
        <w:rPr>
          <w:rFonts w:ascii="Arial" w:hAnsi="Arial"/>
          <w:b/>
          <w:sz w:val="24"/>
          <w:szCs w:val="24"/>
          <w:lang w:val="es-MX"/>
        </w:rPr>
      </w:pPr>
      <w:r w:rsidRPr="00E710E8">
        <w:rPr>
          <w:rFonts w:ascii="Arial" w:hAnsi="Arial"/>
          <w:b/>
          <w:sz w:val="24"/>
          <w:szCs w:val="24"/>
        </w:rPr>
        <w:t xml:space="preserve">SISTEMA INTEGRADO DE </w:t>
      </w:r>
      <w:r w:rsidR="00C42BEF">
        <w:rPr>
          <w:rFonts w:ascii="Arial" w:hAnsi="Arial"/>
          <w:b/>
          <w:sz w:val="24"/>
          <w:szCs w:val="24"/>
        </w:rPr>
        <w:t>CONSERVACION</w:t>
      </w:r>
      <w:r>
        <w:rPr>
          <w:rFonts w:ascii="Arial" w:hAnsi="Arial"/>
          <w:b/>
          <w:sz w:val="24"/>
          <w:szCs w:val="24"/>
        </w:rPr>
        <w:t xml:space="preserve"> - </w:t>
      </w:r>
      <w:r w:rsidRPr="00E710E8">
        <w:rPr>
          <w:rFonts w:ascii="Arial" w:hAnsi="Arial"/>
          <w:b/>
          <w:sz w:val="24"/>
          <w:szCs w:val="24"/>
        </w:rPr>
        <w:t>SIC –</w:t>
      </w:r>
    </w:p>
    <w:p w14:paraId="49ADCC1B" w14:textId="0EBA3D5B" w:rsidR="00E710E8" w:rsidRDefault="00E710E8" w:rsidP="00E710E8">
      <w:pPr>
        <w:jc w:val="center"/>
        <w:rPr>
          <w:rFonts w:ascii="Arial" w:hAnsi="Arial"/>
          <w:b/>
          <w:sz w:val="24"/>
          <w:szCs w:val="24"/>
          <w:lang w:val="es-MX"/>
        </w:rPr>
      </w:pPr>
      <w:r w:rsidRPr="00E710E8">
        <w:rPr>
          <w:rFonts w:ascii="Arial" w:hAnsi="Arial"/>
          <w:b/>
          <w:sz w:val="24"/>
          <w:szCs w:val="24"/>
          <w:lang w:val="es-MX"/>
        </w:rPr>
        <w:t xml:space="preserve">PERIODO: 2024 </w:t>
      </w:r>
      <w:r>
        <w:rPr>
          <w:rFonts w:ascii="Arial" w:hAnsi="Arial"/>
          <w:b/>
          <w:sz w:val="24"/>
          <w:szCs w:val="24"/>
          <w:lang w:val="es-MX"/>
        </w:rPr>
        <w:t>–</w:t>
      </w:r>
      <w:r w:rsidRPr="00E710E8">
        <w:rPr>
          <w:rFonts w:ascii="Arial" w:hAnsi="Arial"/>
          <w:b/>
          <w:sz w:val="24"/>
          <w:szCs w:val="24"/>
          <w:lang w:val="es-MX"/>
        </w:rPr>
        <w:t xml:space="preserve"> 2027</w:t>
      </w:r>
    </w:p>
    <w:p w14:paraId="2896B2A9" w14:textId="77777777" w:rsidR="00E710E8" w:rsidRPr="00E710E8" w:rsidRDefault="00E710E8" w:rsidP="00E710E8">
      <w:pPr>
        <w:jc w:val="center"/>
        <w:rPr>
          <w:rFonts w:ascii="Arial" w:hAnsi="Arial"/>
          <w:b/>
          <w:sz w:val="24"/>
          <w:szCs w:val="24"/>
          <w:lang w:val="es-MX"/>
        </w:rPr>
      </w:pPr>
    </w:p>
    <w:p w14:paraId="5E6597A6" w14:textId="77777777" w:rsidR="003F7877" w:rsidRPr="00E710E8" w:rsidRDefault="003F7877" w:rsidP="00E710E8">
      <w:pPr>
        <w:ind w:left="142" w:hanging="142"/>
        <w:jc w:val="center"/>
        <w:rPr>
          <w:rFonts w:ascii="Arial" w:eastAsia="Arial" w:hAnsi="Arial"/>
          <w:b/>
          <w:sz w:val="24"/>
          <w:szCs w:val="24"/>
        </w:rPr>
      </w:pPr>
    </w:p>
    <w:p w14:paraId="13BDAC74" w14:textId="14CC20AE" w:rsidR="005F7C29" w:rsidRPr="00E710E8" w:rsidRDefault="00B15007">
      <w:pPr>
        <w:pStyle w:val="Ttulo3"/>
        <w:numPr>
          <w:ilvl w:val="0"/>
          <w:numId w:val="8"/>
        </w:numPr>
        <w:ind w:left="426" w:hanging="426"/>
        <w:rPr>
          <w:rFonts w:ascii="Arial" w:hAnsi="Arial" w:cs="Arial"/>
          <w:b/>
          <w:color w:val="auto"/>
        </w:rPr>
      </w:pPr>
      <w:r w:rsidRPr="00E710E8">
        <w:rPr>
          <w:rFonts w:ascii="Arial" w:hAnsi="Arial" w:cs="Arial"/>
          <w:b/>
          <w:color w:val="auto"/>
        </w:rPr>
        <w:t xml:space="preserve">OBJETIVO </w:t>
      </w:r>
    </w:p>
    <w:p w14:paraId="404E4C68" w14:textId="77777777" w:rsidR="00C572E2" w:rsidRDefault="00C572E2" w:rsidP="00E710E8">
      <w:pPr>
        <w:ind w:left="142" w:hanging="142"/>
        <w:rPr>
          <w:rFonts w:ascii="Arial" w:eastAsia="Arial" w:hAnsi="Arial"/>
          <w:b/>
          <w:sz w:val="24"/>
          <w:szCs w:val="24"/>
        </w:rPr>
      </w:pPr>
    </w:p>
    <w:p w14:paraId="223CE28E" w14:textId="26A5C39E" w:rsidR="00E710E8" w:rsidRPr="00E710E8" w:rsidRDefault="00E710E8" w:rsidP="00E710E8">
      <w:pPr>
        <w:ind w:left="142" w:hanging="142"/>
        <w:rPr>
          <w:rFonts w:ascii="Arial" w:eastAsia="Arial" w:hAnsi="Arial"/>
          <w:b/>
          <w:sz w:val="24"/>
          <w:szCs w:val="24"/>
        </w:rPr>
      </w:pPr>
      <w:r w:rsidRPr="00E710E8">
        <w:rPr>
          <w:rFonts w:ascii="Arial" w:eastAsia="Arial" w:hAnsi="Arial"/>
          <w:b/>
          <w:sz w:val="24"/>
          <w:szCs w:val="24"/>
        </w:rPr>
        <w:t>1.1 OBJETIVO GENERAL</w:t>
      </w:r>
    </w:p>
    <w:p w14:paraId="18D83346" w14:textId="41402737" w:rsidR="003F7877" w:rsidRDefault="00695DCD" w:rsidP="00695DCD">
      <w:pPr>
        <w:jc w:val="both"/>
        <w:rPr>
          <w:rFonts w:ascii="Arial" w:eastAsia="Times New Roman" w:hAnsi="Arial"/>
          <w:sz w:val="24"/>
          <w:szCs w:val="24"/>
          <w:lang w:eastAsia="es-ES"/>
        </w:rPr>
      </w:pPr>
      <w:r>
        <w:rPr>
          <w:rFonts w:ascii="Arial" w:eastAsia="Times New Roman" w:hAnsi="Arial"/>
          <w:sz w:val="24"/>
          <w:szCs w:val="24"/>
          <w:lang w:eastAsia="es-ES"/>
        </w:rPr>
        <w:t>G</w:t>
      </w:r>
      <w:r w:rsidRPr="00695DCD">
        <w:rPr>
          <w:rFonts w:ascii="Arial" w:eastAsia="Times New Roman" w:hAnsi="Arial"/>
          <w:sz w:val="24"/>
          <w:szCs w:val="24"/>
          <w:lang w:eastAsia="es-ES"/>
        </w:rPr>
        <w:t>arantizar la preservación, organización y accesibilidad de la documentación institucional, tanto en formato físico como digital, a lo largo de su ciclo de vida. Esto se logra mediante la aplicación de políticas y prácticas de conservación que permitan proteger la integridad de los documentos, promover la transparencia en la gestión de la información, y facilitar el acceso oportuno y seguro a los registros de valor histórico, administrativo y legal de la corporación.</w:t>
      </w:r>
    </w:p>
    <w:p w14:paraId="43CB2B13" w14:textId="77777777" w:rsidR="00695DCD" w:rsidRDefault="00695DCD" w:rsidP="00695DCD">
      <w:pPr>
        <w:jc w:val="both"/>
        <w:rPr>
          <w:rFonts w:ascii="Arial" w:hAnsi="Arial"/>
          <w:sz w:val="24"/>
          <w:szCs w:val="24"/>
          <w:lang w:eastAsia="es-ES"/>
        </w:rPr>
      </w:pPr>
    </w:p>
    <w:p w14:paraId="059F54EA" w14:textId="7AA9164C" w:rsidR="00E710E8" w:rsidRDefault="00E710E8" w:rsidP="003F7877">
      <w:pPr>
        <w:rPr>
          <w:rFonts w:ascii="Arial" w:hAnsi="Arial"/>
          <w:b/>
          <w:bCs/>
          <w:sz w:val="24"/>
          <w:szCs w:val="24"/>
          <w:lang w:eastAsia="es-ES"/>
        </w:rPr>
      </w:pPr>
      <w:r w:rsidRPr="00E710E8">
        <w:rPr>
          <w:rFonts w:ascii="Arial" w:hAnsi="Arial"/>
          <w:b/>
          <w:bCs/>
          <w:sz w:val="24"/>
          <w:szCs w:val="24"/>
          <w:lang w:eastAsia="es-ES"/>
        </w:rPr>
        <w:t>1.2 OBJETIVOS ESPECIFICOS</w:t>
      </w:r>
    </w:p>
    <w:p w14:paraId="11FBA0DE" w14:textId="77777777" w:rsidR="00FD69C0" w:rsidRPr="00E710E8" w:rsidRDefault="00FD69C0" w:rsidP="00FD69C0">
      <w:pPr>
        <w:jc w:val="both"/>
        <w:rPr>
          <w:rFonts w:ascii="Arial" w:hAnsi="Arial"/>
          <w:b/>
          <w:bCs/>
          <w:sz w:val="24"/>
          <w:szCs w:val="24"/>
          <w:lang w:eastAsia="es-ES"/>
        </w:rPr>
      </w:pPr>
    </w:p>
    <w:p w14:paraId="7609D3AE" w14:textId="77777777" w:rsidR="00C83A6A" w:rsidRPr="00C83A6A" w:rsidRDefault="00C83A6A">
      <w:pPr>
        <w:pStyle w:val="Prrafodelista"/>
        <w:numPr>
          <w:ilvl w:val="0"/>
          <w:numId w:val="9"/>
        </w:numPr>
        <w:ind w:left="284" w:hanging="284"/>
        <w:jc w:val="both"/>
        <w:rPr>
          <w:rFonts w:ascii="Arial" w:hAnsi="Arial"/>
          <w:sz w:val="24"/>
          <w:szCs w:val="24"/>
          <w:lang w:eastAsia="es-ES"/>
        </w:rPr>
      </w:pPr>
      <w:r w:rsidRPr="00C83A6A">
        <w:rPr>
          <w:rFonts w:ascii="Arial" w:hAnsi="Arial"/>
          <w:sz w:val="24"/>
          <w:szCs w:val="24"/>
          <w:lang w:eastAsia="es-ES"/>
        </w:rPr>
        <w:lastRenderedPageBreak/>
        <w:t>Establecer Protocolos de Conservación: Implementar medidas preventivas que incluyan el control riguroso de las condiciones ambientales, prácticas de manipulación adecuada y un sistema de almacenamiento seguro, con el fin de evitar el deterioro de los documentos archivísticos.</w:t>
      </w:r>
    </w:p>
    <w:p w14:paraId="720ABEC2" w14:textId="77777777" w:rsidR="00C83A6A" w:rsidRPr="00C83A6A" w:rsidRDefault="00C83A6A" w:rsidP="00C83A6A">
      <w:pPr>
        <w:ind w:left="284" w:hanging="284"/>
        <w:jc w:val="both"/>
        <w:rPr>
          <w:rFonts w:ascii="Arial" w:hAnsi="Arial"/>
          <w:sz w:val="24"/>
          <w:szCs w:val="24"/>
          <w:lang w:eastAsia="es-ES"/>
        </w:rPr>
      </w:pPr>
    </w:p>
    <w:p w14:paraId="2144FEC2" w14:textId="77777777" w:rsidR="00C83A6A" w:rsidRPr="00C83A6A" w:rsidRDefault="00C83A6A">
      <w:pPr>
        <w:pStyle w:val="Prrafodelista"/>
        <w:numPr>
          <w:ilvl w:val="0"/>
          <w:numId w:val="9"/>
        </w:numPr>
        <w:ind w:left="284" w:hanging="284"/>
        <w:jc w:val="both"/>
        <w:rPr>
          <w:rFonts w:ascii="Arial" w:hAnsi="Arial"/>
          <w:sz w:val="24"/>
          <w:szCs w:val="24"/>
          <w:lang w:eastAsia="es-ES"/>
        </w:rPr>
      </w:pPr>
      <w:r w:rsidRPr="00C83A6A">
        <w:rPr>
          <w:rFonts w:ascii="Arial" w:hAnsi="Arial"/>
          <w:sz w:val="24"/>
          <w:szCs w:val="24"/>
          <w:lang w:eastAsia="es-ES"/>
        </w:rPr>
        <w:t>Diseñar un Plan de Intervención: Desarrollar y ejecutar tratamientos de conservación y restauración específicos para documentos dañados, asegurando su estabilización y prolongación de la vida útil, a través de técnicas adecuadas y profesionales calificados.</w:t>
      </w:r>
    </w:p>
    <w:p w14:paraId="6EEE09B4" w14:textId="77777777" w:rsidR="00C83A6A" w:rsidRPr="00C83A6A" w:rsidRDefault="00C83A6A" w:rsidP="00C83A6A">
      <w:pPr>
        <w:ind w:left="284" w:hanging="284"/>
        <w:jc w:val="both"/>
        <w:rPr>
          <w:rFonts w:ascii="Arial" w:hAnsi="Arial"/>
          <w:sz w:val="24"/>
          <w:szCs w:val="24"/>
          <w:lang w:eastAsia="es-ES"/>
        </w:rPr>
      </w:pPr>
    </w:p>
    <w:p w14:paraId="3CF72531" w14:textId="77777777" w:rsidR="00C83A6A" w:rsidRPr="00C83A6A" w:rsidRDefault="00C83A6A">
      <w:pPr>
        <w:pStyle w:val="Prrafodelista"/>
        <w:numPr>
          <w:ilvl w:val="0"/>
          <w:numId w:val="9"/>
        </w:numPr>
        <w:ind w:left="284" w:hanging="284"/>
        <w:jc w:val="both"/>
        <w:rPr>
          <w:rFonts w:ascii="Arial" w:hAnsi="Arial"/>
          <w:sz w:val="24"/>
          <w:szCs w:val="24"/>
          <w:lang w:eastAsia="es-ES"/>
        </w:rPr>
      </w:pPr>
      <w:r w:rsidRPr="00C83A6A">
        <w:rPr>
          <w:rFonts w:ascii="Arial" w:hAnsi="Arial"/>
          <w:sz w:val="24"/>
          <w:szCs w:val="24"/>
          <w:lang w:eastAsia="es-ES"/>
        </w:rPr>
        <w:t>Implementar un Proceso de Digitalización: Facilitar la conversión de documentos físicos a formatos digitales, garantizando su accesibilidad a largo plazo y preservando su contenido, al mismo tiempo que se minimiza la manipulación de los originales para reducir el riesgo de deterioro.</w:t>
      </w:r>
    </w:p>
    <w:p w14:paraId="705AAABB" w14:textId="77777777" w:rsidR="00C83A6A" w:rsidRPr="00C83A6A" w:rsidRDefault="00C83A6A" w:rsidP="00C83A6A">
      <w:pPr>
        <w:ind w:left="284" w:hanging="284"/>
        <w:jc w:val="both"/>
        <w:rPr>
          <w:rFonts w:ascii="Arial" w:hAnsi="Arial"/>
          <w:sz w:val="24"/>
          <w:szCs w:val="24"/>
          <w:lang w:eastAsia="es-ES"/>
        </w:rPr>
      </w:pPr>
    </w:p>
    <w:p w14:paraId="6CD6922A" w14:textId="6154B148" w:rsidR="00E710E8" w:rsidRPr="00C83A6A" w:rsidRDefault="00C83A6A">
      <w:pPr>
        <w:pStyle w:val="Prrafodelista"/>
        <w:numPr>
          <w:ilvl w:val="0"/>
          <w:numId w:val="9"/>
        </w:numPr>
        <w:ind w:left="284" w:hanging="284"/>
        <w:jc w:val="both"/>
        <w:rPr>
          <w:rFonts w:ascii="Arial" w:hAnsi="Arial"/>
          <w:sz w:val="24"/>
          <w:szCs w:val="24"/>
          <w:lang w:eastAsia="es-ES"/>
        </w:rPr>
      </w:pPr>
      <w:r w:rsidRPr="00C83A6A">
        <w:rPr>
          <w:rFonts w:ascii="Arial" w:hAnsi="Arial"/>
          <w:sz w:val="24"/>
          <w:szCs w:val="24"/>
          <w:lang w:eastAsia="es-ES"/>
        </w:rPr>
        <w:t>Crear un Sistema de Gestión Documental Integral: Establecer un sistema que permita la catalogación, seguimiento y recuperación eficiente de la documentación, promoviendo la transparencia y el acceso a la información pública, y asegurando una gestión documental efectiva.</w:t>
      </w:r>
    </w:p>
    <w:p w14:paraId="598025F2" w14:textId="77777777" w:rsidR="00C83A6A" w:rsidRDefault="00C83A6A" w:rsidP="00C83A6A">
      <w:pPr>
        <w:ind w:left="284" w:hanging="284"/>
        <w:jc w:val="both"/>
        <w:rPr>
          <w:rFonts w:ascii="Arial" w:hAnsi="Arial"/>
          <w:b/>
          <w:bCs/>
          <w:sz w:val="24"/>
          <w:szCs w:val="24"/>
          <w:lang w:eastAsia="es-ES"/>
        </w:rPr>
      </w:pPr>
    </w:p>
    <w:p w14:paraId="474F7531" w14:textId="6D405EC2" w:rsidR="00C83A6A" w:rsidRPr="00C83A6A" w:rsidRDefault="00C83A6A">
      <w:pPr>
        <w:pStyle w:val="Prrafodelista"/>
        <w:numPr>
          <w:ilvl w:val="0"/>
          <w:numId w:val="9"/>
        </w:numPr>
        <w:ind w:left="284" w:hanging="284"/>
        <w:jc w:val="both"/>
        <w:rPr>
          <w:rFonts w:ascii="Arial" w:hAnsi="Arial"/>
          <w:sz w:val="24"/>
          <w:szCs w:val="24"/>
          <w:lang w:eastAsia="es-ES"/>
        </w:rPr>
      </w:pPr>
      <w:r w:rsidRPr="00C83A6A">
        <w:rPr>
          <w:rFonts w:ascii="Arial" w:hAnsi="Arial"/>
          <w:sz w:val="24"/>
          <w:szCs w:val="24"/>
          <w:lang w:eastAsia="es-ES"/>
        </w:rPr>
        <w:t>Capacitar al Personal: Proporcionar formación continua al personal de la Alcaldía en técnicas de conservación, manejo de archivos y uso de tecnologías digitales para fortalecer la gestión documental.</w:t>
      </w:r>
    </w:p>
    <w:p w14:paraId="64B45B51" w14:textId="77777777" w:rsidR="00C83A6A" w:rsidRPr="00E710E8" w:rsidRDefault="00C83A6A" w:rsidP="00C83A6A">
      <w:pPr>
        <w:jc w:val="both"/>
        <w:rPr>
          <w:rFonts w:ascii="Arial" w:hAnsi="Arial"/>
          <w:sz w:val="24"/>
          <w:szCs w:val="24"/>
          <w:lang w:eastAsia="es-ES"/>
        </w:rPr>
      </w:pPr>
    </w:p>
    <w:p w14:paraId="54357FCF" w14:textId="7A51FEE4" w:rsidR="00B15007" w:rsidRPr="00750805" w:rsidRDefault="004821DE" w:rsidP="004821DE">
      <w:pPr>
        <w:pStyle w:val="Ttulo3"/>
        <w:rPr>
          <w:rFonts w:ascii="Arial" w:hAnsi="Arial" w:cs="Arial"/>
          <w:b/>
          <w:color w:val="auto"/>
          <w:sz w:val="22"/>
          <w:szCs w:val="22"/>
        </w:rPr>
      </w:pPr>
      <w:r w:rsidRPr="00750805">
        <w:rPr>
          <w:rFonts w:ascii="Arial" w:eastAsia="Times New Roman" w:hAnsi="Arial" w:cs="Arial"/>
          <w:b/>
          <w:color w:val="auto"/>
          <w:sz w:val="22"/>
          <w:szCs w:val="22"/>
          <w:lang w:val="es-MX" w:eastAsia="es-ES"/>
        </w:rPr>
        <w:t xml:space="preserve"> </w:t>
      </w:r>
      <w:r w:rsidR="00B15007" w:rsidRPr="00750805">
        <w:rPr>
          <w:rFonts w:ascii="Arial" w:hAnsi="Arial" w:cs="Arial"/>
          <w:b/>
          <w:color w:val="auto"/>
          <w:sz w:val="22"/>
          <w:szCs w:val="22"/>
        </w:rPr>
        <w:t>2.</w:t>
      </w:r>
      <w:r w:rsidR="00377038" w:rsidRPr="00750805">
        <w:rPr>
          <w:rFonts w:ascii="Arial" w:hAnsi="Arial" w:cs="Arial"/>
          <w:b/>
          <w:color w:val="auto"/>
          <w:sz w:val="22"/>
          <w:szCs w:val="22"/>
        </w:rPr>
        <w:tab/>
      </w:r>
      <w:r w:rsidR="00B15007" w:rsidRPr="00750805">
        <w:rPr>
          <w:rFonts w:ascii="Arial" w:hAnsi="Arial" w:cs="Arial"/>
          <w:b/>
          <w:color w:val="auto"/>
          <w:sz w:val="22"/>
          <w:szCs w:val="22"/>
        </w:rPr>
        <w:t xml:space="preserve">ALCANCE </w:t>
      </w:r>
    </w:p>
    <w:p w14:paraId="3F95627B" w14:textId="77777777" w:rsidR="006C38F4" w:rsidRPr="00750805" w:rsidRDefault="006C38F4" w:rsidP="006C38F4">
      <w:pPr>
        <w:jc w:val="both"/>
        <w:rPr>
          <w:rFonts w:ascii="Arial" w:hAnsi="Arial"/>
          <w:sz w:val="22"/>
          <w:szCs w:val="22"/>
        </w:rPr>
      </w:pPr>
    </w:p>
    <w:p w14:paraId="1C1D5E67" w14:textId="77777777" w:rsidR="00695DCD" w:rsidRPr="00695DCD" w:rsidRDefault="00695DCD" w:rsidP="00695DCD">
      <w:pPr>
        <w:jc w:val="both"/>
        <w:rPr>
          <w:rFonts w:ascii="Arial" w:hAnsi="Arial"/>
          <w:sz w:val="24"/>
          <w:szCs w:val="24"/>
        </w:rPr>
      </w:pPr>
      <w:r w:rsidRPr="00695DCD">
        <w:rPr>
          <w:rFonts w:ascii="Arial" w:hAnsi="Arial"/>
          <w:sz w:val="24"/>
          <w:szCs w:val="24"/>
        </w:rPr>
        <w:t>El Sistema Integrado de Conservación del Concejo Municipal de Cartago abarca todos los documentos generados y recibidos en el ejercicio de sus funciones, tanto en formato físico como digital, que requieran conservación y preservación. Su aplicación incluye todas las dependencias de la corporación, cubriendo desde la creación y recepción de los documentos, pasando por su clasificación, almacenamiento y conservación, hasta su disposición final.</w:t>
      </w:r>
    </w:p>
    <w:p w14:paraId="2DBB43F3" w14:textId="77777777" w:rsidR="00695DCD" w:rsidRPr="00695DCD" w:rsidRDefault="00695DCD" w:rsidP="00695DCD">
      <w:pPr>
        <w:jc w:val="both"/>
        <w:rPr>
          <w:rFonts w:ascii="Arial" w:hAnsi="Arial"/>
          <w:sz w:val="24"/>
          <w:szCs w:val="24"/>
        </w:rPr>
      </w:pPr>
    </w:p>
    <w:p w14:paraId="235FD128" w14:textId="042A9367" w:rsidR="00C27385" w:rsidRDefault="00695DCD" w:rsidP="00695DCD">
      <w:pPr>
        <w:jc w:val="both"/>
        <w:rPr>
          <w:rFonts w:ascii="Arial" w:hAnsi="Arial"/>
          <w:sz w:val="24"/>
          <w:szCs w:val="24"/>
        </w:rPr>
      </w:pPr>
      <w:r w:rsidRPr="00695DCD">
        <w:rPr>
          <w:rFonts w:ascii="Arial" w:hAnsi="Arial"/>
          <w:sz w:val="24"/>
          <w:szCs w:val="24"/>
        </w:rPr>
        <w:t>Este sistema se extiende a los procedimientos de acceso y consulta, asegurando que la información esté disponible para los funcionarios, organismos de control y la ciudadanía, de acuerdo con las normativas de transparencia y acceso a la información pública.</w:t>
      </w:r>
    </w:p>
    <w:p w14:paraId="56F56FBD" w14:textId="77777777" w:rsidR="009537A0" w:rsidRPr="005D25B0" w:rsidRDefault="009537A0" w:rsidP="005F7C29">
      <w:pPr>
        <w:jc w:val="both"/>
        <w:rPr>
          <w:rFonts w:ascii="Arial" w:hAnsi="Arial"/>
          <w:sz w:val="24"/>
          <w:szCs w:val="24"/>
        </w:rPr>
      </w:pPr>
    </w:p>
    <w:p w14:paraId="2D21D767" w14:textId="77777777" w:rsidR="005F7C29" w:rsidRPr="005D25B0" w:rsidRDefault="005F7C29" w:rsidP="00377038">
      <w:pPr>
        <w:pStyle w:val="Ttulo3"/>
        <w:rPr>
          <w:rFonts w:ascii="Arial" w:hAnsi="Arial" w:cs="Arial"/>
          <w:b/>
          <w:color w:val="auto"/>
        </w:rPr>
      </w:pPr>
      <w:r w:rsidRPr="005D25B0">
        <w:rPr>
          <w:rFonts w:ascii="Arial" w:hAnsi="Arial" w:cs="Arial"/>
          <w:b/>
          <w:color w:val="auto"/>
        </w:rPr>
        <w:t>3.</w:t>
      </w:r>
      <w:r w:rsidR="00377038" w:rsidRPr="005D25B0">
        <w:rPr>
          <w:rFonts w:ascii="Arial" w:hAnsi="Arial" w:cs="Arial"/>
          <w:b/>
          <w:color w:val="auto"/>
        </w:rPr>
        <w:tab/>
      </w:r>
      <w:r w:rsidRPr="005D25B0">
        <w:rPr>
          <w:rFonts w:ascii="Arial" w:hAnsi="Arial" w:cs="Arial"/>
          <w:b/>
          <w:color w:val="auto"/>
        </w:rPr>
        <w:t xml:space="preserve">BASE LEGAL </w:t>
      </w:r>
    </w:p>
    <w:p w14:paraId="7C13435A" w14:textId="77777777" w:rsidR="009B3B3B" w:rsidRPr="005D25B0" w:rsidRDefault="009B3B3B" w:rsidP="005F7C29">
      <w:pPr>
        <w:jc w:val="both"/>
        <w:rPr>
          <w:rFonts w:ascii="Arial" w:hAnsi="Arial"/>
          <w:sz w:val="24"/>
          <w:szCs w:val="24"/>
        </w:rPr>
      </w:pPr>
    </w:p>
    <w:p w14:paraId="58AED223"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t xml:space="preserve">Ley 594 del 2000. Por medio de la cual se dicta la Ley General de Archivos y se dictan otras disposiciones. </w:t>
      </w:r>
    </w:p>
    <w:p w14:paraId="7FD6DBA9" w14:textId="77777777" w:rsidR="00F86AA2" w:rsidRPr="005D25B0" w:rsidRDefault="00F86AA2" w:rsidP="00377038">
      <w:pPr>
        <w:pStyle w:val="Textoindependiente"/>
        <w:rPr>
          <w:rFonts w:ascii="Arial" w:hAnsi="Arial" w:cs="Arial"/>
          <w:lang w:val="es-CO"/>
        </w:rPr>
      </w:pPr>
    </w:p>
    <w:p w14:paraId="0C97BB32"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lastRenderedPageBreak/>
        <w:t>Ley 1185 de 2008. Por la cual se modifica y adiciona la Ley 397 de 1997 –Ley General de Cultura– y se dictan otras disposiciones. En su artículo 9° establece las obligaciones y competencias en relación con los bienes del patrimonio cultural y los bienes de interés cultural.</w:t>
      </w:r>
    </w:p>
    <w:p w14:paraId="61675D6A" w14:textId="77777777" w:rsidR="00F86AA2" w:rsidRPr="005D25B0" w:rsidRDefault="00F86AA2" w:rsidP="00377038">
      <w:pPr>
        <w:pStyle w:val="Textoindependiente"/>
        <w:rPr>
          <w:rFonts w:ascii="Arial" w:hAnsi="Arial" w:cs="Arial"/>
          <w:lang w:val="es-CO"/>
        </w:rPr>
      </w:pPr>
    </w:p>
    <w:p w14:paraId="6B990E3D"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t xml:space="preserve">Ley 1273 de 2009. Por medio de la cual se modifica el Código Penal, se crea un nuevo bien jurídico tutelado – denominado “de la protección de la información y de los datos” – y se preservan integralmente los sistemas que utilicen las tecnologías de la información y las comunicaciones, entre otras disposiciones. </w:t>
      </w:r>
    </w:p>
    <w:p w14:paraId="2373A7FC" w14:textId="77777777" w:rsidR="00F86AA2" w:rsidRPr="005D25B0" w:rsidRDefault="00F86AA2" w:rsidP="00377038">
      <w:pPr>
        <w:pStyle w:val="Textoindependiente"/>
        <w:rPr>
          <w:rFonts w:ascii="Arial" w:hAnsi="Arial" w:cs="Arial"/>
          <w:lang w:val="es-CO"/>
        </w:rPr>
      </w:pPr>
    </w:p>
    <w:p w14:paraId="5013F914"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t>Ley 1581 de 2012. Por la cual se dictan disposiciones generales para la protección de datos personales.</w:t>
      </w:r>
    </w:p>
    <w:p w14:paraId="2E921EBC" w14:textId="77777777" w:rsidR="00F86AA2" w:rsidRPr="005D25B0" w:rsidRDefault="00F86AA2" w:rsidP="00377038">
      <w:pPr>
        <w:pStyle w:val="Textoindependiente"/>
        <w:rPr>
          <w:rFonts w:ascii="Arial" w:hAnsi="Arial" w:cs="Arial"/>
          <w:lang w:val="es-CO"/>
        </w:rPr>
      </w:pPr>
    </w:p>
    <w:p w14:paraId="5B1EAB99" w14:textId="591A70AF" w:rsidR="00F86AA2" w:rsidRPr="005D25B0" w:rsidRDefault="00F86AA2" w:rsidP="00377038">
      <w:pPr>
        <w:pStyle w:val="Textoindependiente"/>
        <w:rPr>
          <w:rFonts w:ascii="Arial" w:hAnsi="Arial" w:cs="Arial"/>
        </w:rPr>
      </w:pPr>
      <w:bookmarkStart w:id="1" w:name="_Hlk180675832"/>
      <w:r w:rsidRPr="005D25B0">
        <w:rPr>
          <w:rFonts w:ascii="Arial" w:hAnsi="Arial" w:cs="Arial"/>
          <w:lang w:val="es-CO"/>
        </w:rPr>
        <w:t>Ley 1712 de 2014. Por medio de la cual se crea la Ley de Transparencia y del Derecho de Acceso a la Información Pública Nacional y se dictan otras disposiciones.</w:t>
      </w:r>
    </w:p>
    <w:p w14:paraId="0ECAE2F0" w14:textId="77777777" w:rsidR="00F86AA2" w:rsidRPr="005D25B0" w:rsidRDefault="00F86AA2" w:rsidP="00377038">
      <w:pPr>
        <w:pStyle w:val="Textoindependiente"/>
        <w:rPr>
          <w:rFonts w:ascii="Arial" w:hAnsi="Arial" w:cs="Arial"/>
        </w:rPr>
      </w:pPr>
    </w:p>
    <w:p w14:paraId="1030F324"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t xml:space="preserve">Decreto 1080 de 2015. Por medio del cual se expide el Decreto Único Reglamentario del Sector Cultura. </w:t>
      </w:r>
    </w:p>
    <w:p w14:paraId="4A761597" w14:textId="77777777" w:rsidR="00F86AA2" w:rsidRPr="005D25B0" w:rsidRDefault="00F86AA2" w:rsidP="00377038">
      <w:pPr>
        <w:pStyle w:val="Textoindependiente"/>
        <w:rPr>
          <w:rFonts w:ascii="Arial" w:hAnsi="Arial" w:cs="Arial"/>
          <w:lang w:val="es-CO"/>
        </w:rPr>
      </w:pPr>
    </w:p>
    <w:p w14:paraId="099DB601" w14:textId="77777777" w:rsidR="00F86AA2" w:rsidRPr="005D25B0" w:rsidRDefault="00F86AA2" w:rsidP="00377038">
      <w:pPr>
        <w:pStyle w:val="Textoindependiente"/>
        <w:rPr>
          <w:rFonts w:ascii="Arial" w:hAnsi="Arial" w:cs="Arial"/>
          <w:lang w:val="es-CO"/>
        </w:rPr>
      </w:pPr>
      <w:r w:rsidRPr="005D25B0">
        <w:rPr>
          <w:rFonts w:ascii="Arial" w:hAnsi="Arial" w:cs="Arial"/>
          <w:lang w:val="es-CO"/>
        </w:rPr>
        <w:t xml:space="preserve">Decreto 1081 de 2015. Compilado en el Decreto 1080 de 2015, por el cual se reglamenta parcialmente la Ley 1712 de 2014 y se dictan otras disposiciones. Establece criterios generales para la implementación del programa de gestión documental y políticas de preservación, custodia digital, conservación de documentos y eliminación segura y permanente de la información. </w:t>
      </w:r>
    </w:p>
    <w:p w14:paraId="1E50D87E" w14:textId="77777777" w:rsidR="00F86AA2" w:rsidRPr="005D25B0" w:rsidRDefault="00F86AA2" w:rsidP="00377038">
      <w:pPr>
        <w:pStyle w:val="Textoindependiente"/>
        <w:rPr>
          <w:rFonts w:ascii="Arial" w:hAnsi="Arial" w:cs="Arial"/>
          <w:lang w:val="es-CO"/>
        </w:rPr>
      </w:pPr>
    </w:p>
    <w:p w14:paraId="3BE1A0A7" w14:textId="025BFEF6" w:rsidR="00F86AA2" w:rsidRPr="005D25B0" w:rsidRDefault="00F86AA2" w:rsidP="00377038">
      <w:pPr>
        <w:pStyle w:val="Textoindependiente"/>
        <w:rPr>
          <w:rFonts w:ascii="Arial" w:hAnsi="Arial" w:cs="Arial"/>
        </w:rPr>
      </w:pPr>
      <w:r w:rsidRPr="005D25B0">
        <w:rPr>
          <w:rFonts w:ascii="Arial" w:hAnsi="Arial" w:cs="Arial"/>
          <w:lang w:val="es-CO"/>
        </w:rPr>
        <w:t>Circular Interna 004 de 2022. Por la cual se dan lineamientos para la organización de los documentos electrónicos del archivo del Archivo General de la Nación.</w:t>
      </w:r>
    </w:p>
    <w:p w14:paraId="0B16732F" w14:textId="77777777" w:rsidR="00F86AA2" w:rsidRPr="005D25B0" w:rsidRDefault="00F86AA2" w:rsidP="00377038">
      <w:pPr>
        <w:pStyle w:val="Textoindependiente"/>
        <w:rPr>
          <w:rFonts w:ascii="Arial" w:hAnsi="Arial" w:cs="Arial"/>
        </w:rPr>
      </w:pPr>
    </w:p>
    <w:p w14:paraId="5EDD22B7" w14:textId="65799682" w:rsidR="00F100EB" w:rsidRPr="005D25B0" w:rsidRDefault="00F100EB" w:rsidP="00F100EB">
      <w:pPr>
        <w:jc w:val="both"/>
        <w:rPr>
          <w:rFonts w:ascii="Arial" w:hAnsi="Arial"/>
          <w:bCs/>
          <w:sz w:val="24"/>
          <w:szCs w:val="24"/>
        </w:rPr>
      </w:pPr>
      <w:r w:rsidRPr="005D25B0">
        <w:rPr>
          <w:rFonts w:ascii="Arial" w:hAnsi="Arial"/>
          <w:sz w:val="24"/>
          <w:szCs w:val="24"/>
        </w:rPr>
        <w:t xml:space="preserve">Acuerdo No. 01 de </w:t>
      </w:r>
      <w:r w:rsidR="00C27385" w:rsidRPr="005D25B0">
        <w:rPr>
          <w:rFonts w:ascii="Arial" w:hAnsi="Arial"/>
          <w:sz w:val="24"/>
          <w:szCs w:val="24"/>
        </w:rPr>
        <w:t>febrero</w:t>
      </w:r>
      <w:r w:rsidRPr="005D25B0">
        <w:rPr>
          <w:rFonts w:ascii="Arial" w:hAnsi="Arial"/>
          <w:sz w:val="24"/>
          <w:szCs w:val="24"/>
        </w:rPr>
        <w:t xml:space="preserve"> 29 de 2024: Por el cual se establece el Acuerdo Único de la Función Archivística, se definen los criterios técnicos y jurídicos para su implementación en el Estado Colombiano y se fijan otras disposiciones.</w:t>
      </w:r>
    </w:p>
    <w:bookmarkEnd w:id="1"/>
    <w:p w14:paraId="1828DD8B" w14:textId="64899CDF" w:rsidR="00056F3E" w:rsidRPr="005D25B0" w:rsidRDefault="00056F3E" w:rsidP="00377038">
      <w:pPr>
        <w:pStyle w:val="Textoindependiente"/>
        <w:rPr>
          <w:rFonts w:ascii="Arial" w:hAnsi="Arial" w:cs="Arial"/>
          <w:lang w:val="es-CO"/>
        </w:rPr>
      </w:pPr>
    </w:p>
    <w:p w14:paraId="62BD4101" w14:textId="77777777" w:rsidR="00C26ADE" w:rsidRPr="005D25B0" w:rsidRDefault="00C26ADE" w:rsidP="00377038">
      <w:pPr>
        <w:pStyle w:val="Textoindependiente"/>
        <w:rPr>
          <w:rFonts w:ascii="Arial" w:hAnsi="Arial" w:cs="Arial"/>
        </w:rPr>
      </w:pPr>
    </w:p>
    <w:p w14:paraId="0DF3C286" w14:textId="77777777" w:rsidR="00F83511" w:rsidRPr="005D25B0" w:rsidRDefault="00F83511" w:rsidP="00377038">
      <w:pPr>
        <w:pStyle w:val="Textoindependiente"/>
        <w:rPr>
          <w:rFonts w:ascii="Arial" w:hAnsi="Arial" w:cs="Arial"/>
        </w:rPr>
      </w:pPr>
    </w:p>
    <w:p w14:paraId="6090C82D" w14:textId="1DBFA152" w:rsidR="008B7FCB" w:rsidRPr="005D25B0" w:rsidRDefault="008B7FCB" w:rsidP="00415648">
      <w:pPr>
        <w:tabs>
          <w:tab w:val="left" w:pos="284"/>
        </w:tabs>
        <w:jc w:val="both"/>
        <w:rPr>
          <w:rFonts w:ascii="Arial" w:hAnsi="Arial"/>
          <w:b/>
          <w:bCs/>
          <w:sz w:val="24"/>
          <w:szCs w:val="24"/>
        </w:rPr>
      </w:pPr>
      <w:r w:rsidRPr="005D25B0">
        <w:rPr>
          <w:rFonts w:ascii="Arial" w:hAnsi="Arial"/>
          <w:b/>
          <w:bCs/>
          <w:sz w:val="24"/>
          <w:szCs w:val="24"/>
        </w:rPr>
        <w:t xml:space="preserve">4. </w:t>
      </w:r>
      <w:r w:rsidR="008C17FB" w:rsidRPr="005D25B0">
        <w:rPr>
          <w:rFonts w:ascii="Arial" w:hAnsi="Arial"/>
          <w:b/>
          <w:bCs/>
          <w:sz w:val="24"/>
          <w:szCs w:val="24"/>
        </w:rPr>
        <w:t>RESPONSABLES Y PARTICIPANTES DEL DESARROLLO DE ESTE PROCESO:</w:t>
      </w:r>
    </w:p>
    <w:p w14:paraId="79E13278" w14:textId="77777777" w:rsidR="008C17FB" w:rsidRPr="005D25B0" w:rsidRDefault="008C17FB" w:rsidP="00415648">
      <w:pPr>
        <w:tabs>
          <w:tab w:val="left" w:pos="284"/>
        </w:tabs>
        <w:jc w:val="both"/>
        <w:rPr>
          <w:rFonts w:ascii="Arial" w:hAnsi="Arial"/>
          <w:b/>
          <w:bCs/>
          <w:sz w:val="24"/>
          <w:szCs w:val="24"/>
        </w:rPr>
      </w:pPr>
    </w:p>
    <w:p w14:paraId="392F63F6" w14:textId="4A030991"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1. Equipo de Gestión Documental d</w:t>
      </w:r>
      <w:r w:rsidR="007E1C8D">
        <w:rPr>
          <w:rFonts w:ascii="Arial" w:hAnsi="Arial"/>
          <w:sz w:val="24"/>
          <w:szCs w:val="24"/>
        </w:rPr>
        <w:t>el Concejo Municipal</w:t>
      </w:r>
      <w:r w:rsidRPr="005D25B0">
        <w:rPr>
          <w:rFonts w:ascii="Arial" w:hAnsi="Arial"/>
          <w:sz w:val="24"/>
          <w:szCs w:val="24"/>
        </w:rPr>
        <w:t>:</w:t>
      </w:r>
    </w:p>
    <w:p w14:paraId="6A1AAE34" w14:textId="77777777" w:rsidR="008C17FB" w:rsidRPr="005D25B0" w:rsidRDefault="008C17FB">
      <w:pPr>
        <w:numPr>
          <w:ilvl w:val="0"/>
          <w:numId w:val="1"/>
        </w:numPr>
        <w:tabs>
          <w:tab w:val="left" w:pos="284"/>
        </w:tabs>
        <w:jc w:val="both"/>
        <w:rPr>
          <w:rFonts w:ascii="Arial" w:hAnsi="Arial"/>
          <w:sz w:val="24"/>
          <w:szCs w:val="24"/>
        </w:rPr>
      </w:pPr>
      <w:r w:rsidRPr="005D25B0">
        <w:rPr>
          <w:rFonts w:ascii="Arial" w:hAnsi="Arial"/>
          <w:sz w:val="24"/>
          <w:szCs w:val="24"/>
        </w:rPr>
        <w:t>Responsabilidades: Coordinar y supervisar el proceso de diagnóstico y evaluación. Asegurar que la revisión de procedimientos y la recopilación de información se realicen de manera efectiva y conforme a los lineamientos establecidos.</w:t>
      </w:r>
    </w:p>
    <w:p w14:paraId="04A1B0E2" w14:textId="77777777" w:rsidR="008C17FB" w:rsidRPr="005D25B0" w:rsidRDefault="008C17FB" w:rsidP="008C17FB">
      <w:pPr>
        <w:tabs>
          <w:tab w:val="left" w:pos="284"/>
        </w:tabs>
        <w:ind w:left="720"/>
        <w:jc w:val="both"/>
        <w:rPr>
          <w:rFonts w:ascii="Arial" w:hAnsi="Arial"/>
          <w:sz w:val="24"/>
          <w:szCs w:val="24"/>
        </w:rPr>
      </w:pPr>
    </w:p>
    <w:p w14:paraId="1C99F8EE" w14:textId="7192CDD3"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2. Secretar</w:t>
      </w:r>
      <w:r w:rsidR="00273B5C" w:rsidRPr="005D25B0">
        <w:rPr>
          <w:rFonts w:ascii="Arial" w:hAnsi="Arial"/>
          <w:sz w:val="24"/>
          <w:szCs w:val="24"/>
        </w:rPr>
        <w:t>ía</w:t>
      </w:r>
      <w:r w:rsidRPr="005D25B0">
        <w:rPr>
          <w:rFonts w:ascii="Arial" w:hAnsi="Arial"/>
          <w:sz w:val="24"/>
          <w:szCs w:val="24"/>
        </w:rPr>
        <w:t xml:space="preserve"> </w:t>
      </w:r>
      <w:r w:rsidR="00BC1585" w:rsidRPr="005D25B0">
        <w:rPr>
          <w:rFonts w:ascii="Arial" w:hAnsi="Arial"/>
          <w:sz w:val="24"/>
          <w:szCs w:val="24"/>
        </w:rPr>
        <w:t xml:space="preserve">General </w:t>
      </w:r>
      <w:r w:rsidRPr="005D25B0">
        <w:rPr>
          <w:rFonts w:ascii="Arial" w:hAnsi="Arial"/>
          <w:sz w:val="24"/>
          <w:szCs w:val="24"/>
        </w:rPr>
        <w:t>como responsable del Archivo Municipal:</w:t>
      </w:r>
    </w:p>
    <w:p w14:paraId="59EF757C" w14:textId="77777777" w:rsidR="008C17FB" w:rsidRPr="005D25B0" w:rsidRDefault="008C17FB">
      <w:pPr>
        <w:numPr>
          <w:ilvl w:val="0"/>
          <w:numId w:val="2"/>
        </w:numPr>
        <w:tabs>
          <w:tab w:val="left" w:pos="284"/>
        </w:tabs>
        <w:jc w:val="both"/>
        <w:rPr>
          <w:rFonts w:ascii="Arial" w:hAnsi="Arial"/>
          <w:sz w:val="24"/>
          <w:szCs w:val="24"/>
        </w:rPr>
      </w:pPr>
      <w:r w:rsidRPr="005D25B0">
        <w:rPr>
          <w:rFonts w:ascii="Arial" w:hAnsi="Arial"/>
          <w:sz w:val="24"/>
          <w:szCs w:val="24"/>
        </w:rPr>
        <w:lastRenderedPageBreak/>
        <w:t>Responsabilidades: Proveer dirección técnica y experiencia en la gestión documental. Garantizar que los procedimientos actuales sean revisados en detalle y que se alineen con las normativas legales.</w:t>
      </w:r>
    </w:p>
    <w:p w14:paraId="085704EF" w14:textId="77777777" w:rsidR="008C17FB" w:rsidRPr="005D25B0" w:rsidRDefault="008C17FB" w:rsidP="008C17FB">
      <w:pPr>
        <w:tabs>
          <w:tab w:val="left" w:pos="284"/>
        </w:tabs>
        <w:ind w:left="720"/>
        <w:jc w:val="both"/>
        <w:rPr>
          <w:rFonts w:ascii="Arial" w:hAnsi="Arial"/>
          <w:sz w:val="24"/>
          <w:szCs w:val="24"/>
        </w:rPr>
      </w:pPr>
    </w:p>
    <w:p w14:paraId="527B0AA2" w14:textId="1D8BC501"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3. Consultores Externos:</w:t>
      </w:r>
    </w:p>
    <w:p w14:paraId="5553DAF7" w14:textId="77777777" w:rsidR="008C17FB" w:rsidRPr="005D25B0" w:rsidRDefault="008C17FB">
      <w:pPr>
        <w:numPr>
          <w:ilvl w:val="0"/>
          <w:numId w:val="3"/>
        </w:numPr>
        <w:tabs>
          <w:tab w:val="left" w:pos="284"/>
        </w:tabs>
        <w:jc w:val="both"/>
        <w:rPr>
          <w:rFonts w:ascii="Arial" w:hAnsi="Arial"/>
          <w:sz w:val="24"/>
          <w:szCs w:val="24"/>
        </w:rPr>
      </w:pPr>
      <w:r w:rsidRPr="005D25B0">
        <w:rPr>
          <w:rFonts w:ascii="Arial" w:hAnsi="Arial"/>
          <w:sz w:val="24"/>
          <w:szCs w:val="24"/>
        </w:rPr>
        <w:t>Responsabilidades: Ofrecer asesoría especializada en la revisión de procedimientos documentales y en la interpretación de las normativas vigentes. Facilitar la identificación de brechas y la elaboración de recomendaciones.</w:t>
      </w:r>
    </w:p>
    <w:p w14:paraId="38F9C0B6" w14:textId="77777777" w:rsidR="008C17FB" w:rsidRPr="005D25B0" w:rsidRDefault="008C17FB" w:rsidP="008C17FB">
      <w:pPr>
        <w:tabs>
          <w:tab w:val="left" w:pos="284"/>
        </w:tabs>
        <w:ind w:left="720"/>
        <w:jc w:val="both"/>
        <w:rPr>
          <w:rFonts w:ascii="Arial" w:hAnsi="Arial"/>
          <w:sz w:val="24"/>
          <w:szCs w:val="24"/>
        </w:rPr>
      </w:pPr>
    </w:p>
    <w:p w14:paraId="0D042813" w14:textId="77777777"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4. Personal Administrativo y Operativo:</w:t>
      </w:r>
    </w:p>
    <w:p w14:paraId="73821B6B" w14:textId="77777777" w:rsidR="008C17FB" w:rsidRPr="005D25B0" w:rsidRDefault="008C17FB">
      <w:pPr>
        <w:numPr>
          <w:ilvl w:val="0"/>
          <w:numId w:val="4"/>
        </w:numPr>
        <w:tabs>
          <w:tab w:val="left" w:pos="284"/>
        </w:tabs>
        <w:jc w:val="both"/>
        <w:rPr>
          <w:rFonts w:ascii="Arial" w:hAnsi="Arial"/>
          <w:sz w:val="24"/>
          <w:szCs w:val="24"/>
        </w:rPr>
      </w:pPr>
      <w:r w:rsidRPr="005D25B0">
        <w:rPr>
          <w:rFonts w:ascii="Arial" w:hAnsi="Arial"/>
          <w:sz w:val="24"/>
          <w:szCs w:val="24"/>
        </w:rPr>
        <w:t>Responsabilidades: Proporcionar información y documentación relevante para la evaluación. Colaborar en la implementación de las recomendaciones y en la adopción de mejoras en los procedimientos documentales.</w:t>
      </w:r>
    </w:p>
    <w:p w14:paraId="4D759D52" w14:textId="77777777" w:rsidR="008C17FB" w:rsidRPr="005D25B0" w:rsidRDefault="008C17FB" w:rsidP="008C17FB">
      <w:pPr>
        <w:tabs>
          <w:tab w:val="left" w:pos="284"/>
        </w:tabs>
        <w:ind w:left="720"/>
        <w:jc w:val="both"/>
        <w:rPr>
          <w:rFonts w:ascii="Arial" w:hAnsi="Arial"/>
          <w:sz w:val="24"/>
          <w:szCs w:val="24"/>
        </w:rPr>
      </w:pPr>
    </w:p>
    <w:p w14:paraId="6162D2C0" w14:textId="77777777"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5. Oficina de Control Interno:</w:t>
      </w:r>
    </w:p>
    <w:p w14:paraId="273C0BC2" w14:textId="77777777" w:rsidR="008C17FB" w:rsidRPr="005D25B0" w:rsidRDefault="008C17FB">
      <w:pPr>
        <w:numPr>
          <w:ilvl w:val="0"/>
          <w:numId w:val="5"/>
        </w:numPr>
        <w:tabs>
          <w:tab w:val="left" w:pos="284"/>
        </w:tabs>
        <w:jc w:val="both"/>
        <w:rPr>
          <w:rFonts w:ascii="Arial" w:hAnsi="Arial"/>
          <w:sz w:val="24"/>
          <w:szCs w:val="24"/>
        </w:rPr>
      </w:pPr>
      <w:r w:rsidRPr="005D25B0">
        <w:rPr>
          <w:rFonts w:ascii="Arial" w:hAnsi="Arial"/>
          <w:sz w:val="24"/>
          <w:szCs w:val="24"/>
        </w:rPr>
        <w:t>Responsabilidades: Realizar auditorías internas y revisar el cumplimiento de los procedimientos documentales con respecto a la normativa y a las recomendaciones propuestas.</w:t>
      </w:r>
    </w:p>
    <w:p w14:paraId="7818C9E4" w14:textId="77777777" w:rsidR="008C17FB" w:rsidRPr="005D25B0" w:rsidRDefault="008C17FB" w:rsidP="008C17FB">
      <w:pPr>
        <w:tabs>
          <w:tab w:val="left" w:pos="284"/>
        </w:tabs>
        <w:ind w:left="720"/>
        <w:jc w:val="both"/>
        <w:rPr>
          <w:rFonts w:ascii="Arial" w:hAnsi="Arial"/>
          <w:sz w:val="24"/>
          <w:szCs w:val="24"/>
        </w:rPr>
      </w:pPr>
    </w:p>
    <w:p w14:paraId="459BDC8E" w14:textId="272FAFAB" w:rsidR="008C17FB" w:rsidRPr="005D25B0" w:rsidRDefault="008C17FB" w:rsidP="008C17FB">
      <w:pPr>
        <w:tabs>
          <w:tab w:val="left" w:pos="284"/>
        </w:tabs>
        <w:jc w:val="both"/>
        <w:rPr>
          <w:rFonts w:ascii="Arial" w:hAnsi="Arial"/>
          <w:sz w:val="24"/>
          <w:szCs w:val="24"/>
        </w:rPr>
      </w:pPr>
      <w:r w:rsidRPr="005D25B0">
        <w:rPr>
          <w:rFonts w:ascii="Arial" w:hAnsi="Arial"/>
          <w:sz w:val="24"/>
          <w:szCs w:val="24"/>
        </w:rPr>
        <w:t xml:space="preserve">6. </w:t>
      </w:r>
      <w:r w:rsidR="007E1C8D">
        <w:rPr>
          <w:rFonts w:ascii="Arial" w:hAnsi="Arial"/>
          <w:sz w:val="24"/>
          <w:szCs w:val="24"/>
        </w:rPr>
        <w:t xml:space="preserve">El </w:t>
      </w:r>
      <w:proofErr w:type="gramStart"/>
      <w:r w:rsidR="007E1C8D">
        <w:rPr>
          <w:rFonts w:ascii="Arial" w:hAnsi="Arial"/>
          <w:sz w:val="24"/>
          <w:szCs w:val="24"/>
        </w:rPr>
        <w:t>Presidente</w:t>
      </w:r>
      <w:proofErr w:type="gramEnd"/>
      <w:r w:rsidR="007E1C8D">
        <w:rPr>
          <w:rFonts w:ascii="Arial" w:hAnsi="Arial"/>
          <w:sz w:val="24"/>
          <w:szCs w:val="24"/>
        </w:rPr>
        <w:t xml:space="preserve"> del Concejo</w:t>
      </w:r>
      <w:r w:rsidRPr="005D25B0">
        <w:rPr>
          <w:rFonts w:ascii="Arial" w:hAnsi="Arial"/>
          <w:sz w:val="24"/>
          <w:szCs w:val="24"/>
        </w:rPr>
        <w:t>:</w:t>
      </w:r>
    </w:p>
    <w:p w14:paraId="07690D94" w14:textId="77777777" w:rsidR="008C17FB" w:rsidRPr="005D25B0" w:rsidRDefault="008C17FB">
      <w:pPr>
        <w:numPr>
          <w:ilvl w:val="0"/>
          <w:numId w:val="6"/>
        </w:numPr>
        <w:tabs>
          <w:tab w:val="left" w:pos="284"/>
        </w:tabs>
        <w:jc w:val="both"/>
        <w:rPr>
          <w:rFonts w:ascii="Arial" w:hAnsi="Arial"/>
          <w:sz w:val="24"/>
          <w:szCs w:val="24"/>
        </w:rPr>
      </w:pPr>
      <w:r w:rsidRPr="005D25B0">
        <w:rPr>
          <w:rFonts w:ascii="Arial" w:hAnsi="Arial"/>
          <w:sz w:val="24"/>
          <w:szCs w:val="24"/>
        </w:rPr>
        <w:t>Responsabilidades: Aprobar el plan de acción y las recomendaciones finales. Asegurar que los recursos necesarios sean asignados para la implementación de las mejoras en la gestión documental.</w:t>
      </w:r>
    </w:p>
    <w:p w14:paraId="073A3997" w14:textId="77777777" w:rsidR="008C17FB" w:rsidRPr="005D25B0" w:rsidRDefault="008C17FB" w:rsidP="008C17FB">
      <w:pPr>
        <w:tabs>
          <w:tab w:val="left" w:pos="284"/>
        </w:tabs>
        <w:jc w:val="both"/>
        <w:rPr>
          <w:rFonts w:ascii="Arial" w:hAnsi="Arial"/>
          <w:sz w:val="24"/>
          <w:szCs w:val="24"/>
        </w:rPr>
      </w:pPr>
    </w:p>
    <w:p w14:paraId="0D2C3AA5" w14:textId="3BC6848C" w:rsidR="00F3164F" w:rsidRPr="005D25B0" w:rsidRDefault="008C17FB" w:rsidP="008C17FB">
      <w:pPr>
        <w:tabs>
          <w:tab w:val="left" w:pos="284"/>
        </w:tabs>
        <w:jc w:val="both"/>
        <w:rPr>
          <w:rFonts w:ascii="Arial" w:hAnsi="Arial"/>
          <w:sz w:val="24"/>
          <w:szCs w:val="24"/>
        </w:rPr>
      </w:pPr>
      <w:r w:rsidRPr="005D25B0">
        <w:rPr>
          <w:rFonts w:ascii="Arial" w:hAnsi="Arial"/>
          <w:sz w:val="24"/>
          <w:szCs w:val="24"/>
        </w:rPr>
        <w:t xml:space="preserve">Cada uno de estos responsables desempeña un papel importante en el proceso de diagnóstico y evaluación, garantizando la conformidad normativa y la optimización de los procedimientos documentales en </w:t>
      </w:r>
      <w:r w:rsidR="007E1C8D">
        <w:rPr>
          <w:rFonts w:ascii="Arial" w:hAnsi="Arial"/>
          <w:sz w:val="24"/>
          <w:szCs w:val="24"/>
        </w:rPr>
        <w:t>el Concejo Municipal.</w:t>
      </w:r>
    </w:p>
    <w:p w14:paraId="406A874D" w14:textId="77777777" w:rsidR="00BC1585" w:rsidRPr="005D25B0" w:rsidRDefault="00BC1585" w:rsidP="008C17FB">
      <w:pPr>
        <w:tabs>
          <w:tab w:val="left" w:pos="284"/>
        </w:tabs>
        <w:jc w:val="both"/>
        <w:rPr>
          <w:rFonts w:ascii="Arial" w:hAnsi="Arial"/>
          <w:sz w:val="24"/>
          <w:szCs w:val="24"/>
        </w:rPr>
      </w:pPr>
    </w:p>
    <w:p w14:paraId="6879360E" w14:textId="77777777" w:rsidR="00315211" w:rsidRPr="005D25B0" w:rsidRDefault="00315211" w:rsidP="008C17FB">
      <w:pPr>
        <w:tabs>
          <w:tab w:val="left" w:pos="284"/>
        </w:tabs>
        <w:jc w:val="both"/>
        <w:rPr>
          <w:rFonts w:ascii="Arial" w:hAnsi="Arial"/>
          <w:sz w:val="24"/>
          <w:szCs w:val="24"/>
        </w:rPr>
      </w:pPr>
    </w:p>
    <w:p w14:paraId="183F4195" w14:textId="77777777" w:rsidR="00315211" w:rsidRPr="005D25B0" w:rsidRDefault="00315211" w:rsidP="008C17FB">
      <w:pPr>
        <w:tabs>
          <w:tab w:val="left" w:pos="284"/>
        </w:tabs>
        <w:jc w:val="both"/>
        <w:rPr>
          <w:rFonts w:ascii="Arial" w:hAnsi="Arial"/>
          <w:b/>
          <w:bCs/>
          <w:sz w:val="24"/>
          <w:szCs w:val="24"/>
        </w:rPr>
      </w:pPr>
      <w:r w:rsidRPr="005D25B0">
        <w:rPr>
          <w:rFonts w:ascii="Arial" w:hAnsi="Arial"/>
          <w:b/>
          <w:bCs/>
          <w:sz w:val="24"/>
          <w:szCs w:val="24"/>
        </w:rPr>
        <w:t xml:space="preserve">5.MARCO CONCEPTUAL </w:t>
      </w:r>
    </w:p>
    <w:p w14:paraId="2F0DA67F" w14:textId="77777777" w:rsidR="005D25B0" w:rsidRDefault="005D25B0" w:rsidP="008C17FB">
      <w:pPr>
        <w:tabs>
          <w:tab w:val="left" w:pos="284"/>
        </w:tabs>
        <w:jc w:val="both"/>
        <w:rPr>
          <w:rFonts w:ascii="Arial" w:hAnsi="Arial"/>
          <w:sz w:val="24"/>
          <w:szCs w:val="24"/>
        </w:rPr>
      </w:pPr>
    </w:p>
    <w:p w14:paraId="7D295C6B" w14:textId="7C1AE69A" w:rsidR="005D25B0" w:rsidRDefault="00315211" w:rsidP="008C17FB">
      <w:pPr>
        <w:tabs>
          <w:tab w:val="left" w:pos="284"/>
        </w:tabs>
        <w:jc w:val="both"/>
        <w:rPr>
          <w:rFonts w:ascii="Arial" w:hAnsi="Arial"/>
          <w:sz w:val="24"/>
          <w:szCs w:val="24"/>
        </w:rPr>
      </w:pPr>
      <w:r w:rsidRPr="005D25B0">
        <w:rPr>
          <w:rFonts w:ascii="Arial" w:hAnsi="Arial"/>
          <w:sz w:val="24"/>
          <w:szCs w:val="24"/>
        </w:rPr>
        <w:t xml:space="preserve">Un Sistema Integrado de Conservación – SIC es un conjunto coordinado de planes, programas, estrategias, procesos y procedimientos destinados a la conservación documental y preservación digital. Este sistema se fundamenta en el concepto de archivo total, alineado con la política de gestión documental y otros sistemas organizacionales, con el objetivo primordial de asegurar el adecuado mantenimiento de cualquier tipo de información, independientemente del medio de tecnología utilizada en su creación. </w:t>
      </w:r>
    </w:p>
    <w:p w14:paraId="3817977A" w14:textId="77777777" w:rsidR="005D25B0" w:rsidRDefault="005D25B0" w:rsidP="008C17FB">
      <w:pPr>
        <w:tabs>
          <w:tab w:val="left" w:pos="284"/>
        </w:tabs>
        <w:jc w:val="both"/>
        <w:rPr>
          <w:rFonts w:ascii="Arial" w:hAnsi="Arial"/>
          <w:sz w:val="24"/>
          <w:szCs w:val="24"/>
        </w:rPr>
      </w:pPr>
    </w:p>
    <w:p w14:paraId="73AE9F82" w14:textId="36CB80C3" w:rsidR="00315211" w:rsidRPr="005D25B0" w:rsidRDefault="00315211" w:rsidP="008C17FB">
      <w:pPr>
        <w:tabs>
          <w:tab w:val="left" w:pos="284"/>
        </w:tabs>
        <w:jc w:val="both"/>
        <w:rPr>
          <w:rFonts w:ascii="Arial" w:hAnsi="Arial"/>
          <w:sz w:val="24"/>
          <w:szCs w:val="24"/>
        </w:rPr>
      </w:pPr>
      <w:r w:rsidRPr="005D25B0">
        <w:rPr>
          <w:rFonts w:ascii="Arial" w:hAnsi="Arial"/>
          <w:sz w:val="24"/>
          <w:szCs w:val="24"/>
        </w:rPr>
        <w:t xml:space="preserve">Se enfoca en conservar atributos fundamentales como la unidad, integridad, autenticidad, originalidad, fiabilidad y accesibilidad de los documentos desde el momento de su producción o recepción, durante su gestión activa, hasta su disposición final, abarcando todas las etapas de su ciclo de vida. </w:t>
      </w:r>
    </w:p>
    <w:p w14:paraId="26AA391E" w14:textId="77777777" w:rsidR="00315211" w:rsidRPr="005D25B0" w:rsidRDefault="00315211" w:rsidP="008C17FB">
      <w:pPr>
        <w:tabs>
          <w:tab w:val="left" w:pos="284"/>
        </w:tabs>
        <w:jc w:val="both"/>
        <w:rPr>
          <w:rFonts w:ascii="Arial" w:hAnsi="Arial"/>
          <w:b/>
          <w:bCs/>
          <w:sz w:val="24"/>
          <w:szCs w:val="24"/>
        </w:rPr>
      </w:pPr>
    </w:p>
    <w:p w14:paraId="69B63021" w14:textId="77777777" w:rsidR="00315211" w:rsidRPr="005D25B0" w:rsidRDefault="00315211" w:rsidP="008C17FB">
      <w:pPr>
        <w:tabs>
          <w:tab w:val="left" w:pos="284"/>
        </w:tabs>
        <w:jc w:val="both"/>
        <w:rPr>
          <w:rFonts w:ascii="Arial" w:hAnsi="Arial"/>
          <w:b/>
          <w:bCs/>
          <w:sz w:val="24"/>
          <w:szCs w:val="24"/>
        </w:rPr>
      </w:pPr>
      <w:r w:rsidRPr="005D25B0">
        <w:rPr>
          <w:rFonts w:ascii="Arial" w:hAnsi="Arial"/>
          <w:b/>
          <w:bCs/>
          <w:sz w:val="24"/>
          <w:szCs w:val="24"/>
        </w:rPr>
        <w:lastRenderedPageBreak/>
        <w:t xml:space="preserve">5.1. PRESERVACIÓN DIGITAL A LARGO PLAZO </w:t>
      </w:r>
    </w:p>
    <w:p w14:paraId="570AFC60" w14:textId="77777777" w:rsidR="00FA57CF" w:rsidRDefault="00FA57CF" w:rsidP="008C17FB">
      <w:pPr>
        <w:tabs>
          <w:tab w:val="left" w:pos="284"/>
        </w:tabs>
        <w:jc w:val="both"/>
        <w:rPr>
          <w:rFonts w:ascii="Arial" w:hAnsi="Arial"/>
          <w:sz w:val="24"/>
          <w:szCs w:val="24"/>
        </w:rPr>
      </w:pPr>
    </w:p>
    <w:p w14:paraId="7776900A" w14:textId="41A0F605" w:rsidR="00315211" w:rsidRDefault="00315211" w:rsidP="008C17FB">
      <w:pPr>
        <w:tabs>
          <w:tab w:val="left" w:pos="284"/>
        </w:tabs>
        <w:jc w:val="both"/>
        <w:rPr>
          <w:rFonts w:ascii="Arial" w:hAnsi="Arial"/>
          <w:sz w:val="22"/>
          <w:szCs w:val="22"/>
        </w:rPr>
      </w:pPr>
      <w:r w:rsidRPr="005D25B0">
        <w:rPr>
          <w:rFonts w:ascii="Arial" w:hAnsi="Arial"/>
          <w:sz w:val="24"/>
          <w:szCs w:val="24"/>
        </w:rPr>
        <w:t>La preservación digital a largo plazo es fundamental para garantizar que los documentos electrónicos y digitales permanezcan accesibles y utilizables a lo largo del tiempo, a pesar de los cambios tecnológicos y la obsolescencia. La preservación digital se refiera a las actividades y estrategias necesarias para asegurar la protección continua y el acceso a los recursos digitales durante su vida útil. Esto incluye la implementación de prácticas y tecnologías que mitiguen el riesgo de pérdida de datos debido a la obsolescencia tecnológica, el deterioro físico de los medios de almacenamiento, y otros f</w:t>
      </w:r>
      <w:r w:rsidRPr="00315211">
        <w:rPr>
          <w:rFonts w:ascii="Arial" w:hAnsi="Arial"/>
          <w:sz w:val="22"/>
          <w:szCs w:val="22"/>
        </w:rPr>
        <w:t>actores.</w:t>
      </w:r>
    </w:p>
    <w:p w14:paraId="0C8FC83E" w14:textId="77777777" w:rsidR="005D25B0" w:rsidRDefault="005D25B0" w:rsidP="008C17FB">
      <w:pPr>
        <w:tabs>
          <w:tab w:val="left" w:pos="284"/>
        </w:tabs>
        <w:jc w:val="both"/>
        <w:rPr>
          <w:rFonts w:ascii="Arial" w:hAnsi="Arial"/>
          <w:sz w:val="22"/>
          <w:szCs w:val="22"/>
        </w:rPr>
      </w:pPr>
    </w:p>
    <w:p w14:paraId="72301553" w14:textId="6B01119D" w:rsidR="005D25B0" w:rsidRDefault="005D25B0" w:rsidP="008C17FB">
      <w:pPr>
        <w:tabs>
          <w:tab w:val="left" w:pos="284"/>
        </w:tabs>
        <w:jc w:val="both"/>
        <w:rPr>
          <w:rFonts w:ascii="Arial" w:hAnsi="Arial"/>
          <w:sz w:val="22"/>
          <w:szCs w:val="22"/>
        </w:rPr>
      </w:pPr>
      <w:r w:rsidRPr="005D25B0">
        <w:rPr>
          <w:rFonts w:ascii="Arial" w:hAnsi="Arial"/>
          <w:noProof/>
          <w:sz w:val="22"/>
          <w:szCs w:val="22"/>
        </w:rPr>
        <w:drawing>
          <wp:inline distT="0" distB="0" distL="0" distR="0" wp14:anchorId="230D972B" wp14:editId="2D9152D4">
            <wp:extent cx="6076713" cy="4638675"/>
            <wp:effectExtent l="0" t="0" r="635" b="0"/>
            <wp:docPr id="60806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6125" name=""/>
                    <pic:cNvPicPr/>
                  </pic:nvPicPr>
                  <pic:blipFill>
                    <a:blip r:embed="rId9"/>
                    <a:stretch>
                      <a:fillRect/>
                    </a:stretch>
                  </pic:blipFill>
                  <pic:spPr>
                    <a:xfrm>
                      <a:off x="0" y="0"/>
                      <a:ext cx="6080252" cy="4641377"/>
                    </a:xfrm>
                    <a:prstGeom prst="rect">
                      <a:avLst/>
                    </a:prstGeom>
                  </pic:spPr>
                </pic:pic>
              </a:graphicData>
            </a:graphic>
          </wp:inline>
        </w:drawing>
      </w:r>
    </w:p>
    <w:p w14:paraId="38F87554" w14:textId="6C144487" w:rsidR="005D25B0" w:rsidRDefault="005D25B0" w:rsidP="005D25B0">
      <w:pPr>
        <w:tabs>
          <w:tab w:val="left" w:pos="284"/>
        </w:tabs>
        <w:jc w:val="center"/>
        <w:rPr>
          <w:rFonts w:ascii="Arial" w:hAnsi="Arial"/>
        </w:rPr>
      </w:pPr>
      <w:r w:rsidRPr="005D25B0">
        <w:rPr>
          <w:rFonts w:ascii="Arial" w:hAnsi="Arial"/>
        </w:rPr>
        <w:t>Figura tomada del documento: SIC Archivo General de la Nación</w:t>
      </w:r>
    </w:p>
    <w:p w14:paraId="65B117F9" w14:textId="77777777" w:rsidR="005D25B0" w:rsidRDefault="005D25B0" w:rsidP="005D25B0">
      <w:pPr>
        <w:tabs>
          <w:tab w:val="left" w:pos="284"/>
        </w:tabs>
        <w:jc w:val="center"/>
        <w:rPr>
          <w:rFonts w:ascii="Arial" w:hAnsi="Arial"/>
        </w:rPr>
      </w:pPr>
    </w:p>
    <w:p w14:paraId="3B270EE3" w14:textId="77777777" w:rsidR="005D25B0" w:rsidRDefault="005D25B0" w:rsidP="005D25B0">
      <w:pPr>
        <w:tabs>
          <w:tab w:val="left" w:pos="284"/>
        </w:tabs>
        <w:jc w:val="both"/>
        <w:rPr>
          <w:rFonts w:ascii="Arial" w:hAnsi="Arial"/>
          <w:sz w:val="24"/>
          <w:szCs w:val="24"/>
        </w:rPr>
      </w:pPr>
    </w:p>
    <w:p w14:paraId="26A36213" w14:textId="77777777" w:rsidR="005D25B0" w:rsidRDefault="005D25B0" w:rsidP="005D25B0">
      <w:pPr>
        <w:tabs>
          <w:tab w:val="left" w:pos="284"/>
        </w:tabs>
        <w:jc w:val="both"/>
        <w:rPr>
          <w:rFonts w:ascii="Arial" w:hAnsi="Arial"/>
          <w:sz w:val="24"/>
          <w:szCs w:val="24"/>
        </w:rPr>
      </w:pPr>
    </w:p>
    <w:p w14:paraId="6DB8E3EF" w14:textId="1578B57E" w:rsidR="005D25B0" w:rsidRPr="005D25B0" w:rsidRDefault="005D25B0" w:rsidP="005D25B0">
      <w:pPr>
        <w:tabs>
          <w:tab w:val="left" w:pos="284"/>
        </w:tabs>
        <w:jc w:val="both"/>
        <w:rPr>
          <w:rFonts w:ascii="Arial" w:hAnsi="Arial"/>
          <w:sz w:val="24"/>
          <w:szCs w:val="24"/>
        </w:rPr>
      </w:pPr>
      <w:r w:rsidRPr="005D25B0">
        <w:rPr>
          <w:rFonts w:ascii="Arial" w:hAnsi="Arial"/>
          <w:sz w:val="24"/>
          <w:szCs w:val="24"/>
        </w:rPr>
        <w:t xml:space="preserve">Los metadatos son datos que proporcionan información sobre otros datos, facilitando su organización, búsqueda y gestión. Se pueden considerar como </w:t>
      </w:r>
      <w:r>
        <w:rPr>
          <w:rFonts w:ascii="Arial" w:hAnsi="Arial"/>
          <w:sz w:val="24"/>
          <w:szCs w:val="24"/>
        </w:rPr>
        <w:t>“</w:t>
      </w:r>
      <w:r w:rsidRPr="005D25B0">
        <w:rPr>
          <w:rFonts w:ascii="Arial" w:hAnsi="Arial"/>
          <w:sz w:val="24"/>
          <w:szCs w:val="24"/>
        </w:rPr>
        <w:t>datos sobre datos</w:t>
      </w:r>
      <w:r>
        <w:rPr>
          <w:rFonts w:ascii="Arial" w:hAnsi="Arial"/>
          <w:sz w:val="24"/>
          <w:szCs w:val="24"/>
        </w:rPr>
        <w:t>”</w:t>
      </w:r>
      <w:r w:rsidRPr="005D25B0">
        <w:rPr>
          <w:rFonts w:ascii="Arial" w:hAnsi="Arial"/>
          <w:sz w:val="24"/>
          <w:szCs w:val="24"/>
        </w:rPr>
        <w:t xml:space="preserve"> y son fundamentales para la catalogación y la recuperación de </w:t>
      </w:r>
      <w:r w:rsidRPr="005D25B0">
        <w:rPr>
          <w:rFonts w:ascii="Arial" w:hAnsi="Arial"/>
          <w:sz w:val="24"/>
          <w:szCs w:val="24"/>
        </w:rPr>
        <w:lastRenderedPageBreak/>
        <w:t>información en diversos contextos, incluyendo bibliotecas, archivos y bases de datos digitales.</w:t>
      </w:r>
    </w:p>
    <w:p w14:paraId="690D2A6D" w14:textId="77777777" w:rsidR="005D25B0" w:rsidRPr="005D25B0" w:rsidRDefault="005D25B0" w:rsidP="005D25B0">
      <w:pPr>
        <w:tabs>
          <w:tab w:val="left" w:pos="284"/>
        </w:tabs>
        <w:jc w:val="both"/>
        <w:rPr>
          <w:rFonts w:ascii="Arial" w:hAnsi="Arial"/>
          <w:sz w:val="24"/>
          <w:szCs w:val="24"/>
        </w:rPr>
      </w:pPr>
    </w:p>
    <w:p w14:paraId="3921994D" w14:textId="77777777" w:rsidR="005D25B0" w:rsidRPr="005D25B0" w:rsidRDefault="005D25B0" w:rsidP="005D25B0">
      <w:pPr>
        <w:tabs>
          <w:tab w:val="left" w:pos="284"/>
        </w:tabs>
        <w:jc w:val="both"/>
        <w:rPr>
          <w:rFonts w:ascii="Arial" w:hAnsi="Arial"/>
          <w:b/>
          <w:bCs/>
          <w:sz w:val="24"/>
          <w:szCs w:val="24"/>
        </w:rPr>
      </w:pPr>
      <w:r w:rsidRPr="005D25B0">
        <w:rPr>
          <w:rFonts w:ascii="Arial" w:hAnsi="Arial"/>
          <w:b/>
          <w:bCs/>
          <w:sz w:val="24"/>
          <w:szCs w:val="24"/>
        </w:rPr>
        <w:t>Tipos de Metadatos</w:t>
      </w:r>
    </w:p>
    <w:p w14:paraId="53E2F51F" w14:textId="77777777" w:rsidR="005D25B0" w:rsidRDefault="005D25B0" w:rsidP="005D25B0">
      <w:pPr>
        <w:tabs>
          <w:tab w:val="left" w:pos="284"/>
        </w:tabs>
        <w:jc w:val="both"/>
        <w:rPr>
          <w:rFonts w:ascii="Arial" w:hAnsi="Arial"/>
          <w:b/>
          <w:bCs/>
          <w:sz w:val="24"/>
          <w:szCs w:val="24"/>
        </w:rPr>
      </w:pPr>
    </w:p>
    <w:p w14:paraId="5902E28F" w14:textId="64F631D7" w:rsidR="005D25B0" w:rsidRPr="005D25B0" w:rsidRDefault="005D25B0">
      <w:pPr>
        <w:pStyle w:val="Prrafodelista"/>
        <w:numPr>
          <w:ilvl w:val="0"/>
          <w:numId w:val="10"/>
        </w:numPr>
        <w:tabs>
          <w:tab w:val="left" w:pos="284"/>
        </w:tabs>
        <w:jc w:val="both"/>
        <w:rPr>
          <w:rFonts w:ascii="Arial" w:hAnsi="Arial"/>
          <w:sz w:val="24"/>
          <w:szCs w:val="24"/>
        </w:rPr>
      </w:pPr>
      <w:r w:rsidRPr="005D25B0">
        <w:rPr>
          <w:rFonts w:ascii="Arial" w:hAnsi="Arial"/>
          <w:b/>
          <w:bCs/>
          <w:sz w:val="24"/>
          <w:szCs w:val="24"/>
        </w:rPr>
        <w:t>Metadatos Descriptivos:</w:t>
      </w:r>
      <w:r w:rsidRPr="005D25B0">
        <w:rPr>
          <w:rFonts w:ascii="Arial" w:hAnsi="Arial"/>
          <w:sz w:val="24"/>
          <w:szCs w:val="24"/>
        </w:rPr>
        <w:t xml:space="preserve"> Estos proporcionan información sobre el contenido de un recurso, como el título, autor, resumen y palabras clave. Su principal función es facilitar la identificación y búsqueda de recursos.</w:t>
      </w:r>
    </w:p>
    <w:p w14:paraId="5EBA5BA4" w14:textId="77777777" w:rsidR="005D25B0" w:rsidRPr="005D25B0" w:rsidRDefault="005D25B0" w:rsidP="005D25B0">
      <w:pPr>
        <w:tabs>
          <w:tab w:val="left" w:pos="284"/>
        </w:tabs>
        <w:jc w:val="both"/>
        <w:rPr>
          <w:rFonts w:ascii="Arial" w:hAnsi="Arial"/>
          <w:sz w:val="24"/>
          <w:szCs w:val="24"/>
        </w:rPr>
      </w:pPr>
    </w:p>
    <w:p w14:paraId="2E5A9EA9" w14:textId="77777777" w:rsidR="005D25B0" w:rsidRPr="005D25B0" w:rsidRDefault="005D25B0">
      <w:pPr>
        <w:pStyle w:val="Prrafodelista"/>
        <w:numPr>
          <w:ilvl w:val="0"/>
          <w:numId w:val="10"/>
        </w:numPr>
        <w:tabs>
          <w:tab w:val="left" w:pos="284"/>
        </w:tabs>
        <w:jc w:val="both"/>
        <w:rPr>
          <w:rFonts w:ascii="Arial" w:hAnsi="Arial"/>
          <w:sz w:val="24"/>
          <w:szCs w:val="24"/>
        </w:rPr>
      </w:pPr>
      <w:r w:rsidRPr="005D25B0">
        <w:rPr>
          <w:rFonts w:ascii="Arial" w:hAnsi="Arial"/>
          <w:b/>
          <w:bCs/>
          <w:sz w:val="24"/>
          <w:szCs w:val="24"/>
        </w:rPr>
        <w:t>Metadatos Estructurales:</w:t>
      </w:r>
      <w:r w:rsidRPr="005D25B0">
        <w:rPr>
          <w:rFonts w:ascii="Arial" w:hAnsi="Arial"/>
          <w:sz w:val="24"/>
          <w:szCs w:val="24"/>
        </w:rPr>
        <w:t xml:space="preserve"> Se refieren a la organización y estructura de los datos, indicando cómo se compone un recurso (por ejemplo, capítulos en un libro, secciones en un archivo, etc.). Ayudan a entender la relación entre diferentes partes de un conjunto de datos.</w:t>
      </w:r>
    </w:p>
    <w:p w14:paraId="65858B70" w14:textId="77777777" w:rsidR="005D25B0" w:rsidRPr="005D25B0" w:rsidRDefault="005D25B0" w:rsidP="005D25B0">
      <w:pPr>
        <w:tabs>
          <w:tab w:val="left" w:pos="284"/>
        </w:tabs>
        <w:jc w:val="both"/>
        <w:rPr>
          <w:rFonts w:ascii="Arial" w:hAnsi="Arial"/>
          <w:sz w:val="24"/>
          <w:szCs w:val="24"/>
        </w:rPr>
      </w:pPr>
    </w:p>
    <w:p w14:paraId="4F4343EB" w14:textId="77777777" w:rsidR="005D25B0" w:rsidRPr="005D25B0" w:rsidRDefault="005D25B0">
      <w:pPr>
        <w:pStyle w:val="Prrafodelista"/>
        <w:numPr>
          <w:ilvl w:val="0"/>
          <w:numId w:val="10"/>
        </w:numPr>
        <w:tabs>
          <w:tab w:val="left" w:pos="284"/>
        </w:tabs>
        <w:jc w:val="both"/>
        <w:rPr>
          <w:rFonts w:ascii="Arial" w:hAnsi="Arial"/>
          <w:sz w:val="24"/>
          <w:szCs w:val="24"/>
        </w:rPr>
      </w:pPr>
      <w:r w:rsidRPr="005D25B0">
        <w:rPr>
          <w:rFonts w:ascii="Arial" w:hAnsi="Arial"/>
          <w:b/>
          <w:bCs/>
          <w:sz w:val="24"/>
          <w:szCs w:val="24"/>
        </w:rPr>
        <w:t>Metadatos Administrativos:</w:t>
      </w:r>
      <w:r w:rsidRPr="005D25B0">
        <w:rPr>
          <w:rFonts w:ascii="Arial" w:hAnsi="Arial"/>
          <w:sz w:val="24"/>
          <w:szCs w:val="24"/>
        </w:rPr>
        <w:t xml:space="preserve"> Incluyen información sobre la gestión y el uso de un recurso, como derechos de autor, fecha de creación, formato y condiciones de acceso. Son esenciales para la preservación y el manejo legal de los documentos.</w:t>
      </w:r>
    </w:p>
    <w:p w14:paraId="62916E5A" w14:textId="77777777" w:rsidR="005D25B0" w:rsidRPr="005D25B0" w:rsidRDefault="005D25B0" w:rsidP="005D25B0">
      <w:pPr>
        <w:tabs>
          <w:tab w:val="left" w:pos="284"/>
        </w:tabs>
        <w:jc w:val="both"/>
        <w:rPr>
          <w:rFonts w:ascii="Arial" w:hAnsi="Arial"/>
          <w:sz w:val="24"/>
          <w:szCs w:val="24"/>
        </w:rPr>
      </w:pPr>
    </w:p>
    <w:p w14:paraId="004366B0" w14:textId="77777777" w:rsidR="005D25B0" w:rsidRPr="005D25B0" w:rsidRDefault="005D25B0">
      <w:pPr>
        <w:pStyle w:val="Prrafodelista"/>
        <w:numPr>
          <w:ilvl w:val="0"/>
          <w:numId w:val="10"/>
        </w:numPr>
        <w:tabs>
          <w:tab w:val="left" w:pos="284"/>
        </w:tabs>
        <w:jc w:val="both"/>
        <w:rPr>
          <w:rFonts w:ascii="Arial" w:hAnsi="Arial"/>
          <w:sz w:val="24"/>
          <w:szCs w:val="24"/>
        </w:rPr>
      </w:pPr>
      <w:r w:rsidRPr="005D25B0">
        <w:rPr>
          <w:rFonts w:ascii="Arial" w:hAnsi="Arial"/>
          <w:b/>
          <w:bCs/>
          <w:sz w:val="24"/>
          <w:szCs w:val="24"/>
        </w:rPr>
        <w:t xml:space="preserve">Metadatos Técnicos: </w:t>
      </w:r>
      <w:r w:rsidRPr="005D25B0">
        <w:rPr>
          <w:rFonts w:ascii="Arial" w:hAnsi="Arial"/>
          <w:sz w:val="24"/>
          <w:szCs w:val="24"/>
        </w:rPr>
        <w:t>Proporcionan detalles sobre las características técnicas de un recurso, como el formato de archivo, resolución y especificaciones de software necesarias para acceder al contenido.</w:t>
      </w:r>
    </w:p>
    <w:p w14:paraId="34C7284F" w14:textId="77777777" w:rsidR="005D25B0" w:rsidRPr="005D25B0" w:rsidRDefault="005D25B0" w:rsidP="005D25B0">
      <w:pPr>
        <w:tabs>
          <w:tab w:val="left" w:pos="284"/>
        </w:tabs>
        <w:jc w:val="both"/>
        <w:rPr>
          <w:rFonts w:ascii="Arial" w:hAnsi="Arial"/>
          <w:sz w:val="24"/>
          <w:szCs w:val="24"/>
        </w:rPr>
      </w:pPr>
    </w:p>
    <w:p w14:paraId="57622548" w14:textId="77777777" w:rsidR="005D25B0" w:rsidRPr="005D25B0" w:rsidRDefault="005D25B0" w:rsidP="005D25B0">
      <w:pPr>
        <w:tabs>
          <w:tab w:val="left" w:pos="284"/>
        </w:tabs>
        <w:jc w:val="both"/>
        <w:rPr>
          <w:rFonts w:ascii="Arial" w:hAnsi="Arial"/>
          <w:b/>
          <w:bCs/>
          <w:sz w:val="24"/>
          <w:szCs w:val="24"/>
        </w:rPr>
      </w:pPr>
      <w:r w:rsidRPr="005D25B0">
        <w:rPr>
          <w:rFonts w:ascii="Arial" w:hAnsi="Arial"/>
          <w:b/>
          <w:bCs/>
          <w:sz w:val="24"/>
          <w:szCs w:val="24"/>
        </w:rPr>
        <w:t>Importancia de los Metadatos</w:t>
      </w:r>
    </w:p>
    <w:p w14:paraId="2DD79B99" w14:textId="77777777" w:rsidR="005D25B0" w:rsidRDefault="005D25B0" w:rsidP="005D25B0">
      <w:pPr>
        <w:tabs>
          <w:tab w:val="left" w:pos="284"/>
        </w:tabs>
        <w:jc w:val="both"/>
        <w:rPr>
          <w:rFonts w:ascii="Arial" w:hAnsi="Arial"/>
          <w:sz w:val="24"/>
          <w:szCs w:val="24"/>
        </w:rPr>
      </w:pPr>
    </w:p>
    <w:p w14:paraId="6B3D276D" w14:textId="52D76F59" w:rsidR="005D25B0" w:rsidRPr="005D25B0" w:rsidRDefault="005D25B0">
      <w:pPr>
        <w:pStyle w:val="Prrafodelista"/>
        <w:numPr>
          <w:ilvl w:val="0"/>
          <w:numId w:val="11"/>
        </w:numPr>
        <w:tabs>
          <w:tab w:val="left" w:pos="284"/>
        </w:tabs>
        <w:jc w:val="both"/>
        <w:rPr>
          <w:rFonts w:ascii="Arial" w:hAnsi="Arial"/>
          <w:sz w:val="24"/>
          <w:szCs w:val="24"/>
        </w:rPr>
      </w:pPr>
      <w:r w:rsidRPr="005D25B0">
        <w:rPr>
          <w:rFonts w:ascii="Arial" w:hAnsi="Arial"/>
          <w:b/>
          <w:bCs/>
          <w:sz w:val="24"/>
          <w:szCs w:val="24"/>
        </w:rPr>
        <w:t>Facilitación de la Búsqueda:</w:t>
      </w:r>
      <w:r w:rsidRPr="005D25B0">
        <w:rPr>
          <w:rFonts w:ascii="Arial" w:hAnsi="Arial"/>
          <w:sz w:val="24"/>
          <w:szCs w:val="24"/>
        </w:rPr>
        <w:t xml:space="preserve"> Los metadatos permiten a los usuarios encontrar rápidamente información relevante a través de búsquedas efectivas en bases de datos y catálogos.</w:t>
      </w:r>
    </w:p>
    <w:p w14:paraId="241E6C7F" w14:textId="77777777" w:rsidR="005D25B0" w:rsidRPr="005D25B0" w:rsidRDefault="005D25B0" w:rsidP="005D25B0">
      <w:pPr>
        <w:tabs>
          <w:tab w:val="left" w:pos="284"/>
        </w:tabs>
        <w:jc w:val="both"/>
        <w:rPr>
          <w:rFonts w:ascii="Arial" w:hAnsi="Arial"/>
          <w:sz w:val="24"/>
          <w:szCs w:val="24"/>
        </w:rPr>
      </w:pPr>
    </w:p>
    <w:p w14:paraId="3E350D31" w14:textId="77777777" w:rsidR="005D25B0" w:rsidRPr="005D25B0" w:rsidRDefault="005D25B0">
      <w:pPr>
        <w:pStyle w:val="Prrafodelista"/>
        <w:numPr>
          <w:ilvl w:val="0"/>
          <w:numId w:val="11"/>
        </w:numPr>
        <w:tabs>
          <w:tab w:val="left" w:pos="284"/>
        </w:tabs>
        <w:jc w:val="both"/>
        <w:rPr>
          <w:rFonts w:ascii="Arial" w:hAnsi="Arial"/>
          <w:sz w:val="24"/>
          <w:szCs w:val="24"/>
        </w:rPr>
      </w:pPr>
      <w:r w:rsidRPr="005D25B0">
        <w:rPr>
          <w:rFonts w:ascii="Arial" w:hAnsi="Arial"/>
          <w:b/>
          <w:bCs/>
          <w:sz w:val="24"/>
          <w:szCs w:val="24"/>
        </w:rPr>
        <w:t>Organización y Estructuración:</w:t>
      </w:r>
      <w:r w:rsidRPr="005D25B0">
        <w:rPr>
          <w:rFonts w:ascii="Arial" w:hAnsi="Arial"/>
          <w:sz w:val="24"/>
          <w:szCs w:val="24"/>
        </w:rPr>
        <w:t xml:space="preserve"> Ayudan a clasificar y organizar los datos, lo que mejora la gestión de grandes volúmenes de información.</w:t>
      </w:r>
    </w:p>
    <w:p w14:paraId="1447EE77" w14:textId="77777777" w:rsidR="005D25B0" w:rsidRPr="005D25B0" w:rsidRDefault="005D25B0" w:rsidP="005D25B0">
      <w:pPr>
        <w:tabs>
          <w:tab w:val="left" w:pos="284"/>
        </w:tabs>
        <w:jc w:val="both"/>
        <w:rPr>
          <w:rFonts w:ascii="Arial" w:hAnsi="Arial"/>
          <w:sz w:val="24"/>
          <w:szCs w:val="24"/>
        </w:rPr>
      </w:pPr>
    </w:p>
    <w:p w14:paraId="269400A8" w14:textId="77777777" w:rsidR="005D25B0" w:rsidRPr="005D25B0" w:rsidRDefault="005D25B0">
      <w:pPr>
        <w:pStyle w:val="Prrafodelista"/>
        <w:numPr>
          <w:ilvl w:val="0"/>
          <w:numId w:val="11"/>
        </w:numPr>
        <w:tabs>
          <w:tab w:val="left" w:pos="284"/>
        </w:tabs>
        <w:jc w:val="both"/>
        <w:rPr>
          <w:rFonts w:ascii="Arial" w:hAnsi="Arial"/>
          <w:sz w:val="24"/>
          <w:szCs w:val="24"/>
        </w:rPr>
      </w:pPr>
      <w:r w:rsidRPr="005D25B0">
        <w:rPr>
          <w:rFonts w:ascii="Arial" w:hAnsi="Arial"/>
          <w:b/>
          <w:bCs/>
          <w:sz w:val="24"/>
          <w:szCs w:val="24"/>
        </w:rPr>
        <w:t>Preservación a Largo Plazo</w:t>
      </w:r>
      <w:r w:rsidRPr="005D25B0">
        <w:rPr>
          <w:rFonts w:ascii="Arial" w:hAnsi="Arial"/>
          <w:sz w:val="24"/>
          <w:szCs w:val="24"/>
        </w:rPr>
        <w:t>: Los metadatos técnicos y administrativos son cruciales para la conservación de documentos, asegurando que la información necesaria para acceder y utilizar los datos esté disponible en el futuro.</w:t>
      </w:r>
    </w:p>
    <w:p w14:paraId="16E9F411" w14:textId="77777777" w:rsidR="005D25B0" w:rsidRPr="005D25B0" w:rsidRDefault="005D25B0" w:rsidP="005D25B0">
      <w:pPr>
        <w:tabs>
          <w:tab w:val="left" w:pos="284"/>
        </w:tabs>
        <w:jc w:val="both"/>
        <w:rPr>
          <w:rFonts w:ascii="Arial" w:hAnsi="Arial"/>
          <w:sz w:val="24"/>
          <w:szCs w:val="24"/>
        </w:rPr>
      </w:pPr>
    </w:p>
    <w:p w14:paraId="2844EB25" w14:textId="77777777" w:rsidR="005D25B0" w:rsidRPr="005D25B0" w:rsidRDefault="005D25B0">
      <w:pPr>
        <w:pStyle w:val="Prrafodelista"/>
        <w:numPr>
          <w:ilvl w:val="0"/>
          <w:numId w:val="11"/>
        </w:numPr>
        <w:tabs>
          <w:tab w:val="left" w:pos="284"/>
        </w:tabs>
        <w:jc w:val="both"/>
        <w:rPr>
          <w:rFonts w:ascii="Arial" w:hAnsi="Arial"/>
          <w:sz w:val="24"/>
          <w:szCs w:val="24"/>
        </w:rPr>
      </w:pPr>
      <w:r w:rsidRPr="005D25B0">
        <w:rPr>
          <w:rFonts w:ascii="Arial" w:hAnsi="Arial"/>
          <w:b/>
          <w:bCs/>
          <w:sz w:val="24"/>
          <w:szCs w:val="24"/>
        </w:rPr>
        <w:t>Interoperabilidad</w:t>
      </w:r>
      <w:r w:rsidRPr="005D25B0">
        <w:rPr>
          <w:rFonts w:ascii="Arial" w:hAnsi="Arial"/>
          <w:sz w:val="24"/>
          <w:szCs w:val="24"/>
        </w:rPr>
        <w:t>: Facilitan la integración y el intercambio de datos entre diferentes sistemas y plataformas, permitiendo una colaboración más efectiva y el uso compartido de recursos.</w:t>
      </w:r>
    </w:p>
    <w:p w14:paraId="76FDC267" w14:textId="77777777" w:rsidR="005D25B0" w:rsidRPr="005D25B0" w:rsidRDefault="005D25B0" w:rsidP="005D25B0">
      <w:pPr>
        <w:tabs>
          <w:tab w:val="left" w:pos="284"/>
        </w:tabs>
        <w:jc w:val="both"/>
        <w:rPr>
          <w:rFonts w:ascii="Arial" w:hAnsi="Arial"/>
          <w:sz w:val="24"/>
          <w:szCs w:val="24"/>
        </w:rPr>
      </w:pPr>
    </w:p>
    <w:p w14:paraId="31D47A37" w14:textId="77777777" w:rsidR="005D25B0" w:rsidRPr="005D25B0" w:rsidRDefault="005D25B0" w:rsidP="005D25B0">
      <w:pPr>
        <w:tabs>
          <w:tab w:val="left" w:pos="284"/>
        </w:tabs>
        <w:jc w:val="both"/>
        <w:rPr>
          <w:rFonts w:ascii="Arial" w:hAnsi="Arial"/>
          <w:sz w:val="24"/>
          <w:szCs w:val="24"/>
        </w:rPr>
      </w:pPr>
    </w:p>
    <w:p w14:paraId="1263FAD9" w14:textId="77777777" w:rsidR="00C2371C" w:rsidRPr="00C2371C" w:rsidRDefault="00C2371C" w:rsidP="005D25B0">
      <w:pPr>
        <w:tabs>
          <w:tab w:val="left" w:pos="284"/>
        </w:tabs>
        <w:jc w:val="both"/>
        <w:rPr>
          <w:rFonts w:ascii="Arial" w:hAnsi="Arial"/>
          <w:b/>
          <w:bCs/>
          <w:sz w:val="24"/>
          <w:szCs w:val="24"/>
        </w:rPr>
      </w:pPr>
      <w:r w:rsidRPr="00C2371C">
        <w:rPr>
          <w:rFonts w:ascii="Arial" w:hAnsi="Arial"/>
          <w:b/>
          <w:bCs/>
          <w:sz w:val="24"/>
          <w:szCs w:val="24"/>
        </w:rPr>
        <w:t xml:space="preserve">Los metadatos pueden incluir varios tipos de información: </w:t>
      </w:r>
    </w:p>
    <w:p w14:paraId="77F416E4" w14:textId="77777777" w:rsidR="00FA57CF" w:rsidRDefault="00FA57CF" w:rsidP="005D25B0">
      <w:pPr>
        <w:tabs>
          <w:tab w:val="left" w:pos="284"/>
        </w:tabs>
        <w:jc w:val="both"/>
        <w:rPr>
          <w:rFonts w:ascii="Arial" w:hAnsi="Arial"/>
          <w:b/>
          <w:bCs/>
          <w:sz w:val="24"/>
          <w:szCs w:val="24"/>
        </w:rPr>
      </w:pPr>
    </w:p>
    <w:p w14:paraId="5FA98EF8" w14:textId="5B80D18E" w:rsidR="00C2371C" w:rsidRDefault="00C2371C" w:rsidP="005D25B0">
      <w:pPr>
        <w:tabs>
          <w:tab w:val="left" w:pos="284"/>
        </w:tabs>
        <w:jc w:val="both"/>
        <w:rPr>
          <w:rFonts w:ascii="Arial" w:hAnsi="Arial"/>
          <w:sz w:val="24"/>
          <w:szCs w:val="24"/>
        </w:rPr>
      </w:pPr>
      <w:r w:rsidRPr="00C2371C">
        <w:rPr>
          <w:rFonts w:ascii="Arial" w:hAnsi="Arial"/>
          <w:b/>
          <w:bCs/>
          <w:sz w:val="24"/>
          <w:szCs w:val="24"/>
        </w:rPr>
        <w:lastRenderedPageBreak/>
        <w:t>Información Técnica:</w:t>
      </w:r>
      <w:r w:rsidRPr="00C2371C">
        <w:rPr>
          <w:rFonts w:ascii="Arial" w:hAnsi="Arial"/>
          <w:sz w:val="24"/>
          <w:szCs w:val="24"/>
        </w:rPr>
        <w:t xml:space="preserve"> Describe las características técnicas del documento, como el formato de archivo, el software y hardware necesarios para su acceso, y las especificaciones técnicas que garantizan su correcta visualización y uso. </w:t>
      </w:r>
    </w:p>
    <w:p w14:paraId="26CC8017" w14:textId="77777777" w:rsidR="00C2371C" w:rsidRDefault="00C2371C" w:rsidP="005D25B0">
      <w:pPr>
        <w:tabs>
          <w:tab w:val="left" w:pos="284"/>
        </w:tabs>
        <w:jc w:val="both"/>
        <w:rPr>
          <w:rFonts w:ascii="Arial" w:hAnsi="Arial"/>
          <w:sz w:val="24"/>
          <w:szCs w:val="24"/>
        </w:rPr>
      </w:pPr>
    </w:p>
    <w:p w14:paraId="77DB9F60" w14:textId="06DEA780" w:rsidR="00C2371C" w:rsidRDefault="00C2371C" w:rsidP="005D25B0">
      <w:pPr>
        <w:tabs>
          <w:tab w:val="left" w:pos="284"/>
        </w:tabs>
        <w:jc w:val="both"/>
        <w:rPr>
          <w:rFonts w:ascii="Arial" w:hAnsi="Arial"/>
          <w:sz w:val="24"/>
          <w:szCs w:val="24"/>
        </w:rPr>
      </w:pPr>
      <w:r w:rsidRPr="00C2371C">
        <w:rPr>
          <w:rFonts w:ascii="Arial" w:hAnsi="Arial"/>
          <w:b/>
          <w:bCs/>
          <w:sz w:val="24"/>
          <w:szCs w:val="24"/>
        </w:rPr>
        <w:t>Información Administrativa:</w:t>
      </w:r>
      <w:r w:rsidRPr="00C2371C">
        <w:rPr>
          <w:rFonts w:ascii="Arial" w:hAnsi="Arial"/>
          <w:sz w:val="24"/>
          <w:szCs w:val="24"/>
        </w:rPr>
        <w:t xml:space="preserve"> Incluye detalles sobre la gestión del documento, como las políticas de acceso y uso, los derechos de autor, las restricciones legales, las fechas de creación y modificación, y la identificación de los responsables de su custodia. </w:t>
      </w:r>
    </w:p>
    <w:p w14:paraId="64B5C887" w14:textId="77777777" w:rsidR="00C2371C" w:rsidRDefault="00C2371C" w:rsidP="005D25B0">
      <w:pPr>
        <w:tabs>
          <w:tab w:val="left" w:pos="284"/>
        </w:tabs>
        <w:jc w:val="both"/>
        <w:rPr>
          <w:rFonts w:ascii="Arial" w:hAnsi="Arial"/>
          <w:sz w:val="24"/>
          <w:szCs w:val="24"/>
        </w:rPr>
      </w:pPr>
    </w:p>
    <w:p w14:paraId="3F615BCF" w14:textId="3F7E209C" w:rsidR="005D25B0" w:rsidRDefault="00C2371C" w:rsidP="005D25B0">
      <w:pPr>
        <w:tabs>
          <w:tab w:val="left" w:pos="284"/>
        </w:tabs>
        <w:jc w:val="both"/>
        <w:rPr>
          <w:rFonts w:ascii="Arial" w:hAnsi="Arial"/>
          <w:sz w:val="24"/>
          <w:szCs w:val="24"/>
        </w:rPr>
      </w:pPr>
      <w:r w:rsidRPr="00C2371C">
        <w:rPr>
          <w:rFonts w:ascii="Arial" w:hAnsi="Arial"/>
          <w:b/>
          <w:bCs/>
          <w:sz w:val="24"/>
          <w:szCs w:val="24"/>
        </w:rPr>
        <w:t>Información Descriptiva</w:t>
      </w:r>
      <w:r w:rsidRPr="00C2371C">
        <w:rPr>
          <w:rFonts w:ascii="Arial" w:hAnsi="Arial"/>
          <w:sz w:val="24"/>
          <w:szCs w:val="24"/>
        </w:rPr>
        <w:t>: Proporciona un resumen del contenido del documento, palabras clave, títulos, autores y otros elementos que faciliten la búsqueda y recuperación del documento.</w:t>
      </w:r>
    </w:p>
    <w:p w14:paraId="49BAA9F8" w14:textId="77777777" w:rsidR="00C2371C" w:rsidRDefault="00C2371C" w:rsidP="005D25B0">
      <w:pPr>
        <w:tabs>
          <w:tab w:val="left" w:pos="284"/>
        </w:tabs>
        <w:jc w:val="both"/>
        <w:rPr>
          <w:rFonts w:ascii="Arial" w:hAnsi="Arial"/>
          <w:sz w:val="24"/>
          <w:szCs w:val="24"/>
        </w:rPr>
      </w:pPr>
    </w:p>
    <w:p w14:paraId="2B9E3688" w14:textId="77777777" w:rsidR="00C2371C" w:rsidRDefault="00C2371C" w:rsidP="005D25B0">
      <w:pPr>
        <w:tabs>
          <w:tab w:val="left" w:pos="284"/>
        </w:tabs>
        <w:jc w:val="both"/>
        <w:rPr>
          <w:rFonts w:ascii="Arial" w:hAnsi="Arial"/>
          <w:sz w:val="24"/>
          <w:szCs w:val="24"/>
        </w:rPr>
      </w:pPr>
      <w:r w:rsidRPr="00C2371C">
        <w:rPr>
          <w:rFonts w:ascii="Arial" w:hAnsi="Arial"/>
          <w:b/>
          <w:bCs/>
          <w:sz w:val="24"/>
          <w:szCs w:val="24"/>
        </w:rPr>
        <w:t>Información de Preservación:</w:t>
      </w:r>
      <w:r w:rsidRPr="00C2371C">
        <w:rPr>
          <w:rFonts w:ascii="Arial" w:hAnsi="Arial"/>
          <w:sz w:val="24"/>
          <w:szCs w:val="24"/>
        </w:rPr>
        <w:t xml:space="preserve"> Registra las acciones y estrategias adoptadas para la preservación del documento a largo plazo, como las migraciones de formato, las auditorías de integridad, las copias de seguridad, y cualquier otra medida tomada para asegurar su conservación. </w:t>
      </w:r>
    </w:p>
    <w:p w14:paraId="37AB897B" w14:textId="77777777" w:rsidR="00C2371C" w:rsidRDefault="00C2371C" w:rsidP="005D25B0">
      <w:pPr>
        <w:tabs>
          <w:tab w:val="left" w:pos="284"/>
        </w:tabs>
        <w:jc w:val="both"/>
        <w:rPr>
          <w:rFonts w:ascii="Arial" w:hAnsi="Arial"/>
          <w:sz w:val="24"/>
          <w:szCs w:val="24"/>
        </w:rPr>
      </w:pPr>
    </w:p>
    <w:p w14:paraId="4FD0BBBF" w14:textId="77777777" w:rsidR="00E15FD3" w:rsidRDefault="00C2371C" w:rsidP="005D25B0">
      <w:pPr>
        <w:tabs>
          <w:tab w:val="left" w:pos="284"/>
        </w:tabs>
        <w:jc w:val="both"/>
        <w:rPr>
          <w:rFonts w:ascii="Arial" w:hAnsi="Arial"/>
          <w:sz w:val="24"/>
          <w:szCs w:val="24"/>
        </w:rPr>
      </w:pPr>
      <w:r w:rsidRPr="00C2371C">
        <w:rPr>
          <w:rFonts w:ascii="Arial" w:hAnsi="Arial"/>
          <w:sz w:val="24"/>
          <w:szCs w:val="24"/>
        </w:rPr>
        <w:t xml:space="preserve">Estos metadatos aseguran que los documentos digitales no solo se mantengan accesibles y utilizables, sino que también conserven su integridad, autenticidad y valor informativo a lo largo del tiempo. La gestión adecuada de los metadatos es esencial para la eficacia de cualquier plan de preservación digital a largo plazo. </w:t>
      </w:r>
    </w:p>
    <w:p w14:paraId="6C925948" w14:textId="77777777" w:rsidR="00E15FD3" w:rsidRDefault="00E15FD3" w:rsidP="005D25B0">
      <w:pPr>
        <w:tabs>
          <w:tab w:val="left" w:pos="284"/>
        </w:tabs>
        <w:jc w:val="both"/>
        <w:rPr>
          <w:rFonts w:ascii="Arial" w:hAnsi="Arial"/>
          <w:sz w:val="24"/>
          <w:szCs w:val="24"/>
        </w:rPr>
      </w:pPr>
    </w:p>
    <w:p w14:paraId="323B4955" w14:textId="15BF7258" w:rsidR="00C2371C" w:rsidRDefault="00C2371C" w:rsidP="005D25B0">
      <w:pPr>
        <w:tabs>
          <w:tab w:val="left" w:pos="284"/>
        </w:tabs>
        <w:jc w:val="both"/>
        <w:rPr>
          <w:rFonts w:ascii="Arial" w:hAnsi="Arial"/>
          <w:sz w:val="24"/>
          <w:szCs w:val="24"/>
        </w:rPr>
      </w:pPr>
      <w:r w:rsidRPr="00C2371C">
        <w:rPr>
          <w:rFonts w:ascii="Arial" w:hAnsi="Arial"/>
          <w:sz w:val="24"/>
          <w:szCs w:val="24"/>
        </w:rPr>
        <w:t>Las estrategias de preservación digital incluyen:</w:t>
      </w:r>
    </w:p>
    <w:p w14:paraId="27DCC391" w14:textId="77777777" w:rsidR="00C2371C" w:rsidRDefault="00C2371C" w:rsidP="005D25B0">
      <w:pPr>
        <w:tabs>
          <w:tab w:val="left" w:pos="284"/>
        </w:tabs>
        <w:jc w:val="both"/>
        <w:rPr>
          <w:rFonts w:ascii="Arial" w:hAnsi="Arial"/>
          <w:sz w:val="24"/>
          <w:szCs w:val="24"/>
        </w:rPr>
      </w:pPr>
    </w:p>
    <w:p w14:paraId="1278C04E" w14:textId="77777777" w:rsidR="00E15FD3" w:rsidRPr="00E15FD3" w:rsidRDefault="00E15FD3" w:rsidP="00E15FD3">
      <w:pPr>
        <w:tabs>
          <w:tab w:val="left" w:pos="284"/>
        </w:tabs>
        <w:jc w:val="center"/>
        <w:rPr>
          <w:rFonts w:ascii="Arial" w:hAnsi="Arial"/>
          <w:b/>
          <w:bCs/>
          <w:sz w:val="22"/>
          <w:szCs w:val="22"/>
        </w:rPr>
      </w:pPr>
      <w:r w:rsidRPr="00E15FD3">
        <w:rPr>
          <w:rFonts w:ascii="Arial" w:hAnsi="Arial"/>
          <w:b/>
          <w:bCs/>
          <w:sz w:val="22"/>
          <w:szCs w:val="22"/>
        </w:rPr>
        <w:t>Tabla 1. Estrategias de Preservación Digital</w:t>
      </w:r>
    </w:p>
    <w:p w14:paraId="1D0530CE" w14:textId="7D9C0F65" w:rsidR="00091C9C" w:rsidRPr="00091C9C" w:rsidRDefault="00091C9C" w:rsidP="00E15FD3">
      <w:pPr>
        <w:tabs>
          <w:tab w:val="left" w:pos="284"/>
        </w:tabs>
        <w:jc w:val="center"/>
        <w:rPr>
          <w:rFonts w:ascii="Arial"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3"/>
        <w:gridCol w:w="6758"/>
      </w:tblGrid>
      <w:tr w:rsidR="00091C9C" w:rsidRPr="00091C9C" w14:paraId="1AC72470" w14:textId="77777777" w:rsidTr="00091C9C">
        <w:trPr>
          <w:tblHeader/>
          <w:tblCellSpacing w:w="15" w:type="dxa"/>
        </w:trPr>
        <w:tc>
          <w:tcPr>
            <w:tcW w:w="0" w:type="auto"/>
            <w:shd w:val="clear" w:color="auto" w:fill="E2EFD9" w:themeFill="accent6" w:themeFillTint="33"/>
            <w:vAlign w:val="center"/>
            <w:hideMark/>
          </w:tcPr>
          <w:p w14:paraId="6B2E0754" w14:textId="77777777" w:rsidR="00091C9C" w:rsidRPr="00091C9C" w:rsidRDefault="00091C9C" w:rsidP="00091C9C">
            <w:pPr>
              <w:tabs>
                <w:tab w:val="left" w:pos="284"/>
              </w:tabs>
              <w:ind w:left="224" w:right="135"/>
              <w:jc w:val="center"/>
              <w:rPr>
                <w:rFonts w:ascii="Arial" w:hAnsi="Arial"/>
                <w:b/>
                <w:bCs/>
                <w:sz w:val="24"/>
                <w:szCs w:val="24"/>
              </w:rPr>
            </w:pPr>
            <w:r w:rsidRPr="00091C9C">
              <w:rPr>
                <w:rFonts w:ascii="Arial" w:hAnsi="Arial"/>
                <w:b/>
                <w:bCs/>
                <w:sz w:val="24"/>
                <w:szCs w:val="24"/>
              </w:rPr>
              <w:t>Estrategia</w:t>
            </w:r>
          </w:p>
        </w:tc>
        <w:tc>
          <w:tcPr>
            <w:tcW w:w="0" w:type="auto"/>
            <w:shd w:val="clear" w:color="auto" w:fill="E2EFD9" w:themeFill="accent6" w:themeFillTint="33"/>
            <w:vAlign w:val="center"/>
            <w:hideMark/>
          </w:tcPr>
          <w:p w14:paraId="5FDC2011" w14:textId="77777777" w:rsidR="00091C9C" w:rsidRPr="00091C9C" w:rsidRDefault="00091C9C" w:rsidP="00091C9C">
            <w:pPr>
              <w:tabs>
                <w:tab w:val="left" w:pos="284"/>
              </w:tabs>
              <w:ind w:left="224" w:right="135"/>
              <w:jc w:val="center"/>
              <w:rPr>
                <w:rFonts w:ascii="Arial" w:hAnsi="Arial"/>
                <w:b/>
                <w:bCs/>
                <w:sz w:val="24"/>
                <w:szCs w:val="24"/>
              </w:rPr>
            </w:pPr>
            <w:r w:rsidRPr="00091C9C">
              <w:rPr>
                <w:rFonts w:ascii="Arial" w:hAnsi="Arial"/>
                <w:b/>
                <w:bCs/>
                <w:sz w:val="24"/>
                <w:szCs w:val="24"/>
              </w:rPr>
              <w:t>Descripción</w:t>
            </w:r>
          </w:p>
        </w:tc>
      </w:tr>
      <w:tr w:rsidR="00091C9C" w:rsidRPr="00091C9C" w14:paraId="3916AC01" w14:textId="77777777" w:rsidTr="00091C9C">
        <w:trPr>
          <w:tblCellSpacing w:w="15" w:type="dxa"/>
        </w:trPr>
        <w:tc>
          <w:tcPr>
            <w:tcW w:w="0" w:type="auto"/>
            <w:vAlign w:val="center"/>
            <w:hideMark/>
          </w:tcPr>
          <w:p w14:paraId="64CDA49E" w14:textId="77777777" w:rsidR="00091C9C" w:rsidRPr="00091C9C" w:rsidRDefault="00091C9C" w:rsidP="00091C9C">
            <w:pPr>
              <w:tabs>
                <w:tab w:val="left" w:pos="284"/>
              </w:tabs>
              <w:ind w:left="224" w:right="135" w:hanging="82"/>
              <w:jc w:val="center"/>
              <w:rPr>
                <w:rFonts w:ascii="Arial" w:hAnsi="Arial"/>
                <w:sz w:val="24"/>
                <w:szCs w:val="24"/>
              </w:rPr>
            </w:pPr>
            <w:r w:rsidRPr="00091C9C">
              <w:rPr>
                <w:rFonts w:ascii="Arial" w:hAnsi="Arial"/>
                <w:b/>
                <w:bCs/>
                <w:sz w:val="24"/>
                <w:szCs w:val="24"/>
              </w:rPr>
              <w:t>Migración</w:t>
            </w:r>
          </w:p>
        </w:tc>
        <w:tc>
          <w:tcPr>
            <w:tcW w:w="0" w:type="auto"/>
            <w:vAlign w:val="center"/>
            <w:hideMark/>
          </w:tcPr>
          <w:p w14:paraId="403129A0" w14:textId="77777777" w:rsidR="00091C9C" w:rsidRPr="00091C9C" w:rsidRDefault="00091C9C" w:rsidP="00091C9C">
            <w:pPr>
              <w:tabs>
                <w:tab w:val="left" w:pos="284"/>
              </w:tabs>
              <w:ind w:left="224" w:right="135" w:hanging="82"/>
              <w:jc w:val="both"/>
              <w:rPr>
                <w:rFonts w:ascii="Arial" w:hAnsi="Arial"/>
                <w:sz w:val="24"/>
                <w:szCs w:val="24"/>
              </w:rPr>
            </w:pPr>
            <w:r w:rsidRPr="00091C9C">
              <w:rPr>
                <w:rFonts w:ascii="Arial" w:hAnsi="Arial"/>
                <w:sz w:val="24"/>
                <w:szCs w:val="24"/>
              </w:rPr>
              <w:t>Transferir los documentos digitales a formatos más nuevos y estables a medida que las tecnologías avanzan.</w:t>
            </w:r>
          </w:p>
        </w:tc>
      </w:tr>
      <w:tr w:rsidR="00091C9C" w:rsidRPr="00091C9C" w14:paraId="01229D5A" w14:textId="77777777" w:rsidTr="00091C9C">
        <w:trPr>
          <w:tblCellSpacing w:w="15" w:type="dxa"/>
        </w:trPr>
        <w:tc>
          <w:tcPr>
            <w:tcW w:w="0" w:type="auto"/>
            <w:vAlign w:val="center"/>
            <w:hideMark/>
          </w:tcPr>
          <w:p w14:paraId="35D163C7" w14:textId="77777777" w:rsidR="00091C9C" w:rsidRPr="00091C9C" w:rsidRDefault="00091C9C" w:rsidP="00091C9C">
            <w:pPr>
              <w:tabs>
                <w:tab w:val="left" w:pos="284"/>
              </w:tabs>
              <w:ind w:left="224" w:right="135" w:hanging="82"/>
              <w:jc w:val="center"/>
              <w:rPr>
                <w:rFonts w:ascii="Arial" w:hAnsi="Arial"/>
                <w:sz w:val="24"/>
                <w:szCs w:val="24"/>
              </w:rPr>
            </w:pPr>
            <w:r w:rsidRPr="00091C9C">
              <w:rPr>
                <w:rFonts w:ascii="Arial" w:hAnsi="Arial"/>
                <w:b/>
                <w:bCs/>
                <w:sz w:val="24"/>
                <w:szCs w:val="24"/>
              </w:rPr>
              <w:t>Emulación</w:t>
            </w:r>
          </w:p>
        </w:tc>
        <w:tc>
          <w:tcPr>
            <w:tcW w:w="0" w:type="auto"/>
            <w:vAlign w:val="center"/>
            <w:hideMark/>
          </w:tcPr>
          <w:p w14:paraId="3CED92B9" w14:textId="77777777" w:rsidR="00091C9C" w:rsidRPr="00091C9C" w:rsidRDefault="00091C9C" w:rsidP="00091C9C">
            <w:pPr>
              <w:tabs>
                <w:tab w:val="left" w:pos="284"/>
              </w:tabs>
              <w:ind w:left="224" w:right="135" w:hanging="82"/>
              <w:jc w:val="both"/>
              <w:rPr>
                <w:rFonts w:ascii="Arial" w:hAnsi="Arial"/>
                <w:sz w:val="24"/>
                <w:szCs w:val="24"/>
              </w:rPr>
            </w:pPr>
            <w:r w:rsidRPr="00091C9C">
              <w:rPr>
                <w:rFonts w:ascii="Arial" w:hAnsi="Arial"/>
                <w:sz w:val="24"/>
                <w:szCs w:val="24"/>
              </w:rPr>
              <w:t>Utilizar software que imite el entorno original en el que se crearon los documentos digitales, permitiendo su uso en sistemas modernos.</w:t>
            </w:r>
          </w:p>
        </w:tc>
      </w:tr>
      <w:tr w:rsidR="00091C9C" w:rsidRPr="00091C9C" w14:paraId="74A0F925" w14:textId="77777777" w:rsidTr="00091C9C">
        <w:trPr>
          <w:tblCellSpacing w:w="15" w:type="dxa"/>
        </w:trPr>
        <w:tc>
          <w:tcPr>
            <w:tcW w:w="0" w:type="auto"/>
            <w:vAlign w:val="center"/>
            <w:hideMark/>
          </w:tcPr>
          <w:p w14:paraId="27FB2684" w14:textId="77777777" w:rsidR="00091C9C" w:rsidRPr="00091C9C" w:rsidRDefault="00091C9C" w:rsidP="00091C9C">
            <w:pPr>
              <w:tabs>
                <w:tab w:val="left" w:pos="284"/>
              </w:tabs>
              <w:ind w:left="224" w:right="135" w:hanging="82"/>
              <w:jc w:val="center"/>
              <w:rPr>
                <w:rFonts w:ascii="Arial" w:hAnsi="Arial"/>
                <w:sz w:val="24"/>
                <w:szCs w:val="24"/>
              </w:rPr>
            </w:pPr>
            <w:r w:rsidRPr="00091C9C">
              <w:rPr>
                <w:rFonts w:ascii="Arial" w:hAnsi="Arial"/>
                <w:b/>
                <w:bCs/>
                <w:sz w:val="24"/>
                <w:szCs w:val="24"/>
              </w:rPr>
              <w:t>Normalización</w:t>
            </w:r>
          </w:p>
        </w:tc>
        <w:tc>
          <w:tcPr>
            <w:tcW w:w="0" w:type="auto"/>
            <w:vAlign w:val="center"/>
            <w:hideMark/>
          </w:tcPr>
          <w:p w14:paraId="69015EDB" w14:textId="77777777" w:rsidR="00091C9C" w:rsidRPr="00091C9C" w:rsidRDefault="00091C9C" w:rsidP="00091C9C">
            <w:pPr>
              <w:tabs>
                <w:tab w:val="left" w:pos="284"/>
              </w:tabs>
              <w:ind w:left="224" w:right="135" w:hanging="82"/>
              <w:jc w:val="both"/>
              <w:rPr>
                <w:rFonts w:ascii="Arial" w:hAnsi="Arial"/>
                <w:sz w:val="24"/>
                <w:szCs w:val="24"/>
              </w:rPr>
            </w:pPr>
            <w:r w:rsidRPr="00091C9C">
              <w:rPr>
                <w:rFonts w:ascii="Arial" w:hAnsi="Arial"/>
                <w:sz w:val="24"/>
                <w:szCs w:val="24"/>
              </w:rPr>
              <w:t>Convertir documentos a formatos estándar abiertos y ampliamente aceptados que tienen mayores probabilidades de ser soportados a largo plazo.</w:t>
            </w:r>
          </w:p>
        </w:tc>
      </w:tr>
    </w:tbl>
    <w:p w14:paraId="333F24F9" w14:textId="27CA2EF9" w:rsidR="005D25B0" w:rsidRDefault="005D25B0" w:rsidP="00E15FD3">
      <w:pPr>
        <w:tabs>
          <w:tab w:val="left" w:pos="284"/>
        </w:tabs>
        <w:jc w:val="both"/>
        <w:rPr>
          <w:rFonts w:ascii="Arial" w:hAnsi="Arial"/>
          <w:sz w:val="22"/>
          <w:szCs w:val="22"/>
        </w:rPr>
      </w:pPr>
    </w:p>
    <w:p w14:paraId="29FC21CB" w14:textId="77777777" w:rsidR="00C572E2" w:rsidRDefault="00C572E2" w:rsidP="00E15FD3">
      <w:pPr>
        <w:tabs>
          <w:tab w:val="left" w:pos="284"/>
        </w:tabs>
        <w:jc w:val="both"/>
        <w:rPr>
          <w:rFonts w:ascii="Arial" w:hAnsi="Arial"/>
          <w:b/>
          <w:bCs/>
          <w:sz w:val="24"/>
          <w:szCs w:val="24"/>
        </w:rPr>
      </w:pPr>
    </w:p>
    <w:p w14:paraId="0C4F9164" w14:textId="16D5FA9D" w:rsidR="00E15FD3" w:rsidRPr="00E15FD3" w:rsidRDefault="00FA57CF" w:rsidP="00E15FD3">
      <w:pPr>
        <w:tabs>
          <w:tab w:val="left" w:pos="284"/>
        </w:tabs>
        <w:jc w:val="both"/>
        <w:rPr>
          <w:rFonts w:ascii="Arial" w:hAnsi="Arial"/>
          <w:b/>
          <w:bCs/>
          <w:sz w:val="24"/>
          <w:szCs w:val="24"/>
        </w:rPr>
      </w:pPr>
      <w:r>
        <w:rPr>
          <w:rFonts w:ascii="Arial" w:hAnsi="Arial"/>
          <w:b/>
          <w:bCs/>
          <w:sz w:val="24"/>
          <w:szCs w:val="24"/>
        </w:rPr>
        <w:t>5</w:t>
      </w:r>
      <w:r w:rsidR="00E15FD3" w:rsidRPr="00E15FD3">
        <w:rPr>
          <w:rFonts w:ascii="Arial" w:hAnsi="Arial"/>
          <w:b/>
          <w:bCs/>
          <w:sz w:val="24"/>
          <w:szCs w:val="24"/>
        </w:rPr>
        <w:t xml:space="preserve">.2. CONSERVACIÓN DOCUMENTAL </w:t>
      </w:r>
    </w:p>
    <w:p w14:paraId="1CD18FAE" w14:textId="77777777" w:rsidR="00C572E2" w:rsidRDefault="00C572E2" w:rsidP="00E15FD3">
      <w:pPr>
        <w:tabs>
          <w:tab w:val="left" w:pos="284"/>
        </w:tabs>
        <w:jc w:val="both"/>
        <w:rPr>
          <w:rFonts w:ascii="Arial" w:hAnsi="Arial"/>
          <w:sz w:val="24"/>
          <w:szCs w:val="24"/>
        </w:rPr>
      </w:pPr>
    </w:p>
    <w:p w14:paraId="7996253B" w14:textId="48A92A88" w:rsidR="00E15FD3" w:rsidRDefault="00E15FD3" w:rsidP="00E15FD3">
      <w:pPr>
        <w:tabs>
          <w:tab w:val="left" w:pos="284"/>
        </w:tabs>
        <w:jc w:val="both"/>
        <w:rPr>
          <w:rFonts w:ascii="Arial" w:hAnsi="Arial"/>
          <w:sz w:val="24"/>
          <w:szCs w:val="24"/>
        </w:rPr>
      </w:pPr>
      <w:r w:rsidRPr="00E15FD3">
        <w:rPr>
          <w:rFonts w:ascii="Arial" w:hAnsi="Arial"/>
          <w:sz w:val="24"/>
          <w:szCs w:val="24"/>
        </w:rPr>
        <w:t xml:space="preserve">La conservación documental es el conjunto de procedimientos y medidas destinadas a prolongar la vida útil de los documentos de archivo y preservar su integridad física y funcional. Este proceso incluye tanto acciones preventivas como correctivas y tiene como objetivo asegurar que los documentos se mantengan en </w:t>
      </w:r>
      <w:r w:rsidRPr="00E15FD3">
        <w:rPr>
          <w:rFonts w:ascii="Arial" w:hAnsi="Arial"/>
          <w:sz w:val="24"/>
          <w:szCs w:val="24"/>
        </w:rPr>
        <w:lastRenderedPageBreak/>
        <w:t>condiciones adecuadas para su uso presente y futuro. La conservación documental es esencial para proteger el patrimonio documental y garantizar el acceso continuo a la información contenida en los documentos.</w:t>
      </w:r>
    </w:p>
    <w:p w14:paraId="0D5C7A3A" w14:textId="77777777" w:rsidR="00E15FD3" w:rsidRDefault="00E15FD3" w:rsidP="00E15FD3">
      <w:pPr>
        <w:tabs>
          <w:tab w:val="left" w:pos="284"/>
        </w:tabs>
        <w:jc w:val="both"/>
        <w:rPr>
          <w:rFonts w:ascii="Arial" w:hAnsi="Arial"/>
          <w:sz w:val="24"/>
          <w:szCs w:val="24"/>
        </w:rPr>
      </w:pPr>
    </w:p>
    <w:p w14:paraId="2F1B39A8" w14:textId="77777777" w:rsidR="00E15FD3" w:rsidRDefault="00E15FD3" w:rsidP="00E15FD3">
      <w:pPr>
        <w:jc w:val="both"/>
        <w:outlineLvl w:val="2"/>
        <w:rPr>
          <w:rFonts w:ascii="Arial" w:eastAsia="Times New Roman" w:hAnsi="Arial"/>
          <w:b/>
          <w:bCs/>
          <w:sz w:val="24"/>
          <w:szCs w:val="24"/>
        </w:rPr>
      </w:pPr>
      <w:r w:rsidRPr="00E15FD3">
        <w:rPr>
          <w:rFonts w:ascii="Arial" w:eastAsia="Times New Roman" w:hAnsi="Arial"/>
          <w:b/>
          <w:bCs/>
          <w:sz w:val="24"/>
          <w:szCs w:val="24"/>
        </w:rPr>
        <w:t>Importancia de la Conservación Documental</w:t>
      </w:r>
    </w:p>
    <w:p w14:paraId="66BB1B09" w14:textId="77777777" w:rsidR="00E15FD3" w:rsidRPr="00E15FD3" w:rsidRDefault="00E15FD3" w:rsidP="00E15FD3">
      <w:pPr>
        <w:jc w:val="both"/>
        <w:outlineLvl w:val="2"/>
        <w:rPr>
          <w:rFonts w:ascii="Arial" w:eastAsia="Times New Roman" w:hAnsi="Arial"/>
          <w:b/>
          <w:bCs/>
          <w:sz w:val="24"/>
          <w:szCs w:val="24"/>
        </w:rPr>
      </w:pPr>
    </w:p>
    <w:p w14:paraId="427FACF6" w14:textId="77777777" w:rsidR="00E15FD3" w:rsidRPr="00E15FD3" w:rsidRDefault="00E15FD3" w:rsidP="00E15FD3">
      <w:pPr>
        <w:jc w:val="both"/>
        <w:outlineLvl w:val="3"/>
        <w:rPr>
          <w:rFonts w:ascii="Arial" w:eastAsia="Times New Roman" w:hAnsi="Arial"/>
          <w:b/>
          <w:bCs/>
          <w:sz w:val="24"/>
          <w:szCs w:val="24"/>
        </w:rPr>
      </w:pPr>
      <w:r w:rsidRPr="00E15FD3">
        <w:rPr>
          <w:rFonts w:ascii="Arial" w:eastAsia="Times New Roman" w:hAnsi="Arial"/>
          <w:b/>
          <w:bCs/>
          <w:sz w:val="24"/>
          <w:szCs w:val="24"/>
        </w:rPr>
        <w:t>1. Preservación del Patrimonio</w:t>
      </w:r>
    </w:p>
    <w:p w14:paraId="371B256C" w14:textId="77777777" w:rsidR="00E15FD3" w:rsidRDefault="00E15FD3">
      <w:pPr>
        <w:numPr>
          <w:ilvl w:val="0"/>
          <w:numId w:val="12"/>
        </w:numPr>
        <w:jc w:val="both"/>
        <w:rPr>
          <w:rFonts w:ascii="Arial" w:eastAsia="Times New Roman" w:hAnsi="Arial"/>
          <w:sz w:val="24"/>
          <w:szCs w:val="24"/>
        </w:rPr>
      </w:pPr>
      <w:r w:rsidRPr="00E15FD3">
        <w:rPr>
          <w:rFonts w:ascii="Arial" w:eastAsia="Times New Roman" w:hAnsi="Arial"/>
          <w:b/>
          <w:bCs/>
          <w:sz w:val="24"/>
          <w:szCs w:val="24"/>
        </w:rPr>
        <w:t>Testimonio Histórico:</w:t>
      </w:r>
      <w:r w:rsidRPr="00E15FD3">
        <w:rPr>
          <w:rFonts w:ascii="Arial" w:eastAsia="Times New Roman" w:hAnsi="Arial"/>
          <w:sz w:val="24"/>
          <w:szCs w:val="24"/>
        </w:rPr>
        <w:t xml:space="preserve"> Los documentos representan la memoria colectiva de una sociedad, reflejando su historia, cultura, tradiciones y valores. Su conservación es vital para mantener un registro de eventos significativos, decisiones y cambios sociales a lo largo del tiempo.</w:t>
      </w:r>
    </w:p>
    <w:p w14:paraId="7F5D12E7" w14:textId="77777777" w:rsidR="00E15FD3" w:rsidRPr="00E15FD3" w:rsidRDefault="00E15FD3" w:rsidP="00E15FD3">
      <w:pPr>
        <w:ind w:left="720"/>
        <w:jc w:val="both"/>
        <w:rPr>
          <w:rFonts w:ascii="Arial" w:eastAsia="Times New Roman" w:hAnsi="Arial"/>
          <w:sz w:val="24"/>
          <w:szCs w:val="24"/>
        </w:rPr>
      </w:pPr>
    </w:p>
    <w:p w14:paraId="277761B9" w14:textId="77777777" w:rsidR="00E15FD3" w:rsidRDefault="00E15FD3">
      <w:pPr>
        <w:numPr>
          <w:ilvl w:val="0"/>
          <w:numId w:val="12"/>
        </w:numPr>
        <w:jc w:val="both"/>
        <w:rPr>
          <w:rFonts w:ascii="Arial" w:eastAsia="Times New Roman" w:hAnsi="Arial"/>
          <w:sz w:val="24"/>
          <w:szCs w:val="24"/>
        </w:rPr>
      </w:pPr>
      <w:r w:rsidRPr="00E15FD3">
        <w:rPr>
          <w:rFonts w:ascii="Arial" w:eastAsia="Times New Roman" w:hAnsi="Arial"/>
          <w:b/>
          <w:bCs/>
          <w:sz w:val="24"/>
          <w:szCs w:val="24"/>
        </w:rPr>
        <w:t>Identidad Cultural:</w:t>
      </w:r>
      <w:r w:rsidRPr="00E15FD3">
        <w:rPr>
          <w:rFonts w:ascii="Arial" w:eastAsia="Times New Roman" w:hAnsi="Arial"/>
          <w:sz w:val="24"/>
          <w:szCs w:val="24"/>
        </w:rPr>
        <w:t xml:space="preserve"> Al preservar documentos históricos y culturales, se asegura que las futuras generaciones tengan acceso a su herencia, promoviendo un sentido de identidad y pertenencia. Esto es fundamental para fortalecer la cohesión social y el orgullo comunitario.</w:t>
      </w:r>
    </w:p>
    <w:p w14:paraId="74A279EE" w14:textId="77777777" w:rsidR="00E15FD3" w:rsidRDefault="00E15FD3" w:rsidP="00E15FD3">
      <w:pPr>
        <w:pStyle w:val="Prrafodelista"/>
        <w:rPr>
          <w:rFonts w:ascii="Arial" w:eastAsia="Times New Roman" w:hAnsi="Arial"/>
          <w:sz w:val="24"/>
          <w:szCs w:val="24"/>
        </w:rPr>
      </w:pPr>
    </w:p>
    <w:p w14:paraId="29ECC69B" w14:textId="77777777" w:rsidR="00E15FD3" w:rsidRPr="00E15FD3" w:rsidRDefault="00E15FD3" w:rsidP="00E15FD3">
      <w:pPr>
        <w:jc w:val="both"/>
        <w:outlineLvl w:val="3"/>
        <w:rPr>
          <w:rFonts w:ascii="Arial" w:eastAsia="Times New Roman" w:hAnsi="Arial"/>
          <w:b/>
          <w:bCs/>
          <w:sz w:val="24"/>
          <w:szCs w:val="24"/>
        </w:rPr>
      </w:pPr>
      <w:r w:rsidRPr="00E15FD3">
        <w:rPr>
          <w:rFonts w:ascii="Arial" w:eastAsia="Times New Roman" w:hAnsi="Arial"/>
          <w:b/>
          <w:bCs/>
          <w:sz w:val="24"/>
          <w:szCs w:val="24"/>
        </w:rPr>
        <w:t>2. Acceso Continuo</w:t>
      </w:r>
    </w:p>
    <w:p w14:paraId="7B8BFE53" w14:textId="77777777" w:rsidR="00E15FD3" w:rsidRDefault="00E15FD3">
      <w:pPr>
        <w:numPr>
          <w:ilvl w:val="0"/>
          <w:numId w:val="13"/>
        </w:numPr>
        <w:jc w:val="both"/>
        <w:rPr>
          <w:rFonts w:ascii="Arial" w:eastAsia="Times New Roman" w:hAnsi="Arial"/>
          <w:sz w:val="24"/>
          <w:szCs w:val="24"/>
        </w:rPr>
      </w:pPr>
      <w:r w:rsidRPr="00E15FD3">
        <w:rPr>
          <w:rFonts w:ascii="Arial" w:eastAsia="Times New Roman" w:hAnsi="Arial"/>
          <w:b/>
          <w:bCs/>
          <w:sz w:val="24"/>
          <w:szCs w:val="24"/>
        </w:rPr>
        <w:t>Facilitación de la Investigación:</w:t>
      </w:r>
      <w:r w:rsidRPr="00E15FD3">
        <w:rPr>
          <w:rFonts w:ascii="Arial" w:eastAsia="Times New Roman" w:hAnsi="Arial"/>
          <w:sz w:val="24"/>
          <w:szCs w:val="24"/>
        </w:rPr>
        <w:t xml:space="preserve"> La conservación garantiza que los documentos estén disponibles para investigadores, académicos y estudiantes. Un acceso continuo a estos recursos enriquece el conocimiento y fomenta la creación de nuevo saber.</w:t>
      </w:r>
    </w:p>
    <w:p w14:paraId="042C808B" w14:textId="77777777" w:rsidR="00E15FD3" w:rsidRPr="00E15FD3" w:rsidRDefault="00E15FD3" w:rsidP="00E15FD3">
      <w:pPr>
        <w:ind w:left="720"/>
        <w:jc w:val="both"/>
        <w:rPr>
          <w:rFonts w:ascii="Arial" w:eastAsia="Times New Roman" w:hAnsi="Arial"/>
          <w:sz w:val="24"/>
          <w:szCs w:val="24"/>
        </w:rPr>
      </w:pPr>
    </w:p>
    <w:p w14:paraId="44A8A412" w14:textId="77777777" w:rsidR="00E15FD3" w:rsidRDefault="00E15FD3">
      <w:pPr>
        <w:numPr>
          <w:ilvl w:val="0"/>
          <w:numId w:val="13"/>
        </w:numPr>
        <w:jc w:val="both"/>
        <w:rPr>
          <w:rFonts w:ascii="Arial" w:eastAsia="Times New Roman" w:hAnsi="Arial"/>
          <w:sz w:val="24"/>
          <w:szCs w:val="24"/>
        </w:rPr>
      </w:pPr>
      <w:r w:rsidRPr="00E15FD3">
        <w:rPr>
          <w:rFonts w:ascii="Arial" w:eastAsia="Times New Roman" w:hAnsi="Arial"/>
          <w:b/>
          <w:bCs/>
          <w:sz w:val="24"/>
          <w:szCs w:val="24"/>
        </w:rPr>
        <w:t>Transparencia en la Gestión Pública:</w:t>
      </w:r>
      <w:r w:rsidRPr="00E15FD3">
        <w:rPr>
          <w:rFonts w:ascii="Arial" w:eastAsia="Times New Roman" w:hAnsi="Arial"/>
          <w:sz w:val="24"/>
          <w:szCs w:val="24"/>
        </w:rPr>
        <w:t xml:space="preserve"> La conservación adecuada de documentos administrativos y públicos permite que los ciudadanos accedan a información relevante sobre la gestión de sus instituciones. Esto fortalece la confianza en las autoridades y promueve una cultura de rendición de cuentas.</w:t>
      </w:r>
    </w:p>
    <w:p w14:paraId="5A673A8A" w14:textId="77777777" w:rsidR="00E15FD3" w:rsidRDefault="00E15FD3" w:rsidP="00E15FD3">
      <w:pPr>
        <w:pStyle w:val="Prrafodelista"/>
        <w:rPr>
          <w:rFonts w:ascii="Arial" w:eastAsia="Times New Roman" w:hAnsi="Arial"/>
          <w:sz w:val="24"/>
          <w:szCs w:val="24"/>
        </w:rPr>
      </w:pPr>
    </w:p>
    <w:p w14:paraId="14AB325D" w14:textId="77777777" w:rsidR="00E15FD3" w:rsidRDefault="00E15FD3" w:rsidP="00E15FD3">
      <w:pPr>
        <w:jc w:val="both"/>
        <w:outlineLvl w:val="3"/>
        <w:rPr>
          <w:rFonts w:ascii="Arial" w:eastAsia="Times New Roman" w:hAnsi="Arial"/>
          <w:b/>
          <w:bCs/>
          <w:sz w:val="24"/>
          <w:szCs w:val="24"/>
        </w:rPr>
      </w:pPr>
      <w:r w:rsidRPr="00E15FD3">
        <w:rPr>
          <w:rFonts w:ascii="Arial" w:eastAsia="Times New Roman" w:hAnsi="Arial"/>
          <w:b/>
          <w:bCs/>
          <w:sz w:val="24"/>
          <w:szCs w:val="24"/>
        </w:rPr>
        <w:t>3. Prevención del Deterioro</w:t>
      </w:r>
    </w:p>
    <w:p w14:paraId="44722771" w14:textId="77777777" w:rsidR="00C572E2" w:rsidRPr="00E15FD3" w:rsidRDefault="00C572E2" w:rsidP="00E15FD3">
      <w:pPr>
        <w:jc w:val="both"/>
        <w:outlineLvl w:val="3"/>
        <w:rPr>
          <w:rFonts w:ascii="Arial" w:eastAsia="Times New Roman" w:hAnsi="Arial"/>
          <w:b/>
          <w:bCs/>
          <w:sz w:val="24"/>
          <w:szCs w:val="24"/>
        </w:rPr>
      </w:pPr>
    </w:p>
    <w:p w14:paraId="06B7DBE0" w14:textId="77777777" w:rsidR="00E15FD3" w:rsidRDefault="00E15FD3">
      <w:pPr>
        <w:numPr>
          <w:ilvl w:val="0"/>
          <w:numId w:val="14"/>
        </w:numPr>
        <w:jc w:val="both"/>
        <w:rPr>
          <w:rFonts w:ascii="Arial" w:eastAsia="Times New Roman" w:hAnsi="Arial"/>
          <w:sz w:val="24"/>
          <w:szCs w:val="24"/>
        </w:rPr>
      </w:pPr>
      <w:r w:rsidRPr="00E15FD3">
        <w:rPr>
          <w:rFonts w:ascii="Arial" w:eastAsia="Times New Roman" w:hAnsi="Arial"/>
          <w:b/>
          <w:bCs/>
          <w:sz w:val="24"/>
          <w:szCs w:val="24"/>
        </w:rPr>
        <w:t>Mantenimiento de la Integridad Física:</w:t>
      </w:r>
      <w:r w:rsidRPr="00E15FD3">
        <w:rPr>
          <w:rFonts w:ascii="Arial" w:eastAsia="Times New Roman" w:hAnsi="Arial"/>
          <w:sz w:val="24"/>
          <w:szCs w:val="24"/>
        </w:rPr>
        <w:t xml:space="preserve"> La conservación incluye la implementación de medidas para controlar las condiciones ambientales (temperatura, humedad, luz) que afectan la integridad de los documentos. Esto previene el deterioro y prolonga la vida útil de los archivos.</w:t>
      </w:r>
    </w:p>
    <w:p w14:paraId="6A62136F" w14:textId="77777777" w:rsidR="00E15FD3" w:rsidRPr="00E15FD3" w:rsidRDefault="00E15FD3" w:rsidP="00E15FD3">
      <w:pPr>
        <w:ind w:left="720"/>
        <w:jc w:val="both"/>
        <w:rPr>
          <w:rFonts w:ascii="Arial" w:eastAsia="Times New Roman" w:hAnsi="Arial"/>
          <w:sz w:val="24"/>
          <w:szCs w:val="24"/>
        </w:rPr>
      </w:pPr>
    </w:p>
    <w:p w14:paraId="567ADBCB" w14:textId="77777777" w:rsidR="00E15FD3" w:rsidRDefault="00E15FD3">
      <w:pPr>
        <w:numPr>
          <w:ilvl w:val="0"/>
          <w:numId w:val="14"/>
        </w:numPr>
        <w:jc w:val="both"/>
        <w:rPr>
          <w:rFonts w:ascii="Arial" w:eastAsia="Times New Roman" w:hAnsi="Arial"/>
          <w:sz w:val="24"/>
          <w:szCs w:val="24"/>
        </w:rPr>
      </w:pPr>
      <w:r w:rsidRPr="00E15FD3">
        <w:rPr>
          <w:rFonts w:ascii="Arial" w:eastAsia="Times New Roman" w:hAnsi="Arial"/>
          <w:b/>
          <w:bCs/>
          <w:sz w:val="24"/>
          <w:szCs w:val="24"/>
        </w:rPr>
        <w:t>Tratamientos de Conservación:</w:t>
      </w:r>
      <w:r w:rsidRPr="00E15FD3">
        <w:rPr>
          <w:rFonts w:ascii="Arial" w:eastAsia="Times New Roman" w:hAnsi="Arial"/>
          <w:sz w:val="24"/>
          <w:szCs w:val="24"/>
        </w:rPr>
        <w:t xml:space="preserve"> Cuando los documentos muestran signos de daño, se pueden aplicar técnicas de restauración y conservación que ayudan a estabilizarlos. Esto no solo protege el contenido, sino que también preserva su valor histórico y estético.</w:t>
      </w:r>
    </w:p>
    <w:p w14:paraId="299A63D4" w14:textId="77777777" w:rsidR="00E15FD3" w:rsidRDefault="00E15FD3" w:rsidP="00E15FD3">
      <w:pPr>
        <w:pStyle w:val="Prrafodelista"/>
        <w:rPr>
          <w:rFonts w:ascii="Arial" w:eastAsia="Times New Roman" w:hAnsi="Arial"/>
          <w:sz w:val="24"/>
          <w:szCs w:val="24"/>
        </w:rPr>
      </w:pPr>
    </w:p>
    <w:p w14:paraId="424ED629" w14:textId="77777777" w:rsidR="00E15FD3" w:rsidRPr="00E15FD3" w:rsidRDefault="00E15FD3" w:rsidP="00E15FD3">
      <w:pPr>
        <w:jc w:val="both"/>
        <w:outlineLvl w:val="3"/>
        <w:rPr>
          <w:rFonts w:ascii="Arial" w:eastAsia="Times New Roman" w:hAnsi="Arial"/>
          <w:b/>
          <w:bCs/>
          <w:sz w:val="24"/>
          <w:szCs w:val="24"/>
        </w:rPr>
      </w:pPr>
      <w:r w:rsidRPr="00E15FD3">
        <w:rPr>
          <w:rFonts w:ascii="Arial" w:eastAsia="Times New Roman" w:hAnsi="Arial"/>
          <w:b/>
          <w:bCs/>
          <w:sz w:val="24"/>
          <w:szCs w:val="24"/>
        </w:rPr>
        <w:t>4. Cumplimiento Legal</w:t>
      </w:r>
    </w:p>
    <w:p w14:paraId="657AAD72" w14:textId="77777777" w:rsidR="00E15FD3" w:rsidRDefault="00E15FD3">
      <w:pPr>
        <w:numPr>
          <w:ilvl w:val="0"/>
          <w:numId w:val="15"/>
        </w:numPr>
        <w:jc w:val="both"/>
        <w:rPr>
          <w:rFonts w:ascii="Arial" w:eastAsia="Times New Roman" w:hAnsi="Arial"/>
          <w:sz w:val="24"/>
          <w:szCs w:val="24"/>
        </w:rPr>
      </w:pPr>
      <w:r w:rsidRPr="00E15FD3">
        <w:rPr>
          <w:rFonts w:ascii="Arial" w:eastAsia="Times New Roman" w:hAnsi="Arial"/>
          <w:b/>
          <w:bCs/>
          <w:sz w:val="24"/>
          <w:szCs w:val="24"/>
        </w:rPr>
        <w:t>Retención de Documentos:</w:t>
      </w:r>
      <w:r w:rsidRPr="00E15FD3">
        <w:rPr>
          <w:rFonts w:ascii="Arial" w:eastAsia="Times New Roman" w:hAnsi="Arial"/>
          <w:sz w:val="24"/>
          <w:szCs w:val="24"/>
        </w:rPr>
        <w:t xml:space="preserve"> La legislación exige que ciertos tipos de documentos se conserven durante períodos específicos. La adecuada </w:t>
      </w:r>
      <w:r w:rsidRPr="00E15FD3">
        <w:rPr>
          <w:rFonts w:ascii="Arial" w:eastAsia="Times New Roman" w:hAnsi="Arial"/>
          <w:sz w:val="24"/>
          <w:szCs w:val="24"/>
        </w:rPr>
        <w:lastRenderedPageBreak/>
        <w:t>conservación documental asegura que las instituciones cumplan con estas regulaciones, evitando sanciones y responsabilidades legales.</w:t>
      </w:r>
    </w:p>
    <w:p w14:paraId="18B06C11" w14:textId="77777777" w:rsidR="00E15FD3" w:rsidRDefault="00E15FD3" w:rsidP="00E15FD3">
      <w:pPr>
        <w:ind w:left="720"/>
        <w:jc w:val="both"/>
        <w:rPr>
          <w:rFonts w:ascii="Arial" w:eastAsia="Times New Roman" w:hAnsi="Arial"/>
          <w:sz w:val="24"/>
          <w:szCs w:val="24"/>
        </w:rPr>
      </w:pPr>
    </w:p>
    <w:p w14:paraId="2E5CE45A" w14:textId="77777777" w:rsidR="00E15FD3" w:rsidRDefault="00E15FD3">
      <w:pPr>
        <w:numPr>
          <w:ilvl w:val="0"/>
          <w:numId w:val="15"/>
        </w:numPr>
        <w:jc w:val="both"/>
        <w:rPr>
          <w:rFonts w:ascii="Arial" w:eastAsia="Times New Roman" w:hAnsi="Arial"/>
          <w:sz w:val="24"/>
          <w:szCs w:val="24"/>
        </w:rPr>
      </w:pPr>
      <w:r w:rsidRPr="00E15FD3">
        <w:rPr>
          <w:rFonts w:ascii="Arial" w:eastAsia="Times New Roman" w:hAnsi="Arial"/>
          <w:b/>
          <w:bCs/>
          <w:sz w:val="24"/>
          <w:szCs w:val="24"/>
        </w:rPr>
        <w:t>Protección de Derechos:</w:t>
      </w:r>
      <w:r w:rsidRPr="00E15FD3">
        <w:rPr>
          <w:rFonts w:ascii="Arial" w:eastAsia="Times New Roman" w:hAnsi="Arial"/>
          <w:sz w:val="24"/>
          <w:szCs w:val="24"/>
        </w:rPr>
        <w:t xml:space="preserve"> La conservación de registros también es fundamental en contextos legales, ya que estos documentos pueden servir como pruebas en disputas judiciales. Asegurar su integridad y disponibilidad protege los derechos de las personas y organizaciones implicadas.</w:t>
      </w:r>
    </w:p>
    <w:p w14:paraId="49AAA5D7" w14:textId="77777777" w:rsidR="00E15FD3" w:rsidRDefault="00E15FD3" w:rsidP="00E15FD3">
      <w:pPr>
        <w:pStyle w:val="Prrafodelista"/>
        <w:rPr>
          <w:rFonts w:ascii="Arial" w:eastAsia="Times New Roman" w:hAnsi="Arial"/>
          <w:sz w:val="24"/>
          <w:szCs w:val="24"/>
        </w:rPr>
      </w:pPr>
    </w:p>
    <w:p w14:paraId="3CB126CA" w14:textId="77777777" w:rsidR="00E15FD3" w:rsidRPr="00E15FD3" w:rsidRDefault="00E15FD3" w:rsidP="00E15FD3">
      <w:pPr>
        <w:jc w:val="both"/>
        <w:outlineLvl w:val="2"/>
        <w:rPr>
          <w:rFonts w:ascii="Arial" w:eastAsia="Times New Roman" w:hAnsi="Arial"/>
          <w:b/>
          <w:bCs/>
          <w:sz w:val="24"/>
          <w:szCs w:val="24"/>
        </w:rPr>
      </w:pPr>
      <w:r w:rsidRPr="00E15FD3">
        <w:rPr>
          <w:rFonts w:ascii="Arial" w:eastAsia="Times New Roman" w:hAnsi="Arial"/>
          <w:b/>
          <w:bCs/>
          <w:sz w:val="24"/>
          <w:szCs w:val="24"/>
        </w:rPr>
        <w:t>Conclusión</w:t>
      </w:r>
    </w:p>
    <w:p w14:paraId="59182EA8" w14:textId="77777777" w:rsidR="00C572E2" w:rsidRDefault="00C572E2" w:rsidP="00E15FD3">
      <w:pPr>
        <w:jc w:val="both"/>
        <w:rPr>
          <w:rFonts w:ascii="Arial" w:eastAsia="Times New Roman" w:hAnsi="Arial"/>
          <w:sz w:val="24"/>
          <w:szCs w:val="24"/>
        </w:rPr>
      </w:pPr>
    </w:p>
    <w:p w14:paraId="7329E1E8" w14:textId="7BD297D8" w:rsidR="00E15FD3" w:rsidRDefault="00E15FD3" w:rsidP="00E15FD3">
      <w:pPr>
        <w:jc w:val="both"/>
        <w:rPr>
          <w:rFonts w:ascii="Arial" w:eastAsia="Times New Roman" w:hAnsi="Arial"/>
          <w:sz w:val="24"/>
          <w:szCs w:val="24"/>
        </w:rPr>
      </w:pPr>
      <w:r w:rsidRPr="00E15FD3">
        <w:rPr>
          <w:rFonts w:ascii="Arial" w:eastAsia="Times New Roman" w:hAnsi="Arial"/>
          <w:sz w:val="24"/>
          <w:szCs w:val="24"/>
        </w:rPr>
        <w:t>La conservación documental es un proceso esencial que abarca múltiples dimensiones, desde la preservación del patrimonio cultural hasta el cumplimiento de normativas legales. Su importancia radica en su capacidad para asegurar el acceso continuo a la información, prevenir el deterioro de documentos valiosos y proteger los derechos e intereses de la sociedad. En un mundo en constante cambio, la conservación documental es clave para mantener viva la memoria colectiva y fomentar la transparencia y la confianza en las instituciones.</w:t>
      </w:r>
    </w:p>
    <w:p w14:paraId="54E674E5" w14:textId="48976470" w:rsidR="000D5EF1" w:rsidRPr="000D5EF1" w:rsidRDefault="000D5EF1" w:rsidP="000D5EF1">
      <w:pPr>
        <w:jc w:val="both"/>
        <w:rPr>
          <w:rFonts w:ascii="Arial" w:eastAsia="Times New Roman" w:hAnsi="Arial"/>
          <w:b/>
          <w:bCs/>
          <w:noProof/>
          <w:sz w:val="24"/>
          <w:szCs w:val="24"/>
        </w:rPr>
      </w:pPr>
    </w:p>
    <w:p w14:paraId="07F56FAB" w14:textId="57C76B46" w:rsidR="000D5EF1" w:rsidRPr="000D5EF1" w:rsidRDefault="00FA57CF" w:rsidP="000D5EF1">
      <w:pPr>
        <w:jc w:val="both"/>
        <w:rPr>
          <w:rFonts w:ascii="Arial" w:eastAsia="Times New Roman" w:hAnsi="Arial"/>
          <w:b/>
          <w:bCs/>
          <w:sz w:val="24"/>
          <w:szCs w:val="24"/>
        </w:rPr>
      </w:pPr>
      <w:r>
        <w:rPr>
          <w:rFonts w:ascii="Arial" w:eastAsia="Times New Roman" w:hAnsi="Arial"/>
          <w:b/>
          <w:bCs/>
          <w:sz w:val="24"/>
          <w:szCs w:val="24"/>
        </w:rPr>
        <w:t>5</w:t>
      </w:r>
      <w:r w:rsidR="000D5EF1" w:rsidRPr="000D5EF1">
        <w:rPr>
          <w:rFonts w:ascii="Arial" w:eastAsia="Times New Roman" w:hAnsi="Arial"/>
          <w:b/>
          <w:bCs/>
          <w:sz w:val="24"/>
          <w:szCs w:val="24"/>
        </w:rPr>
        <w:t>.2.1. Conservación Preventiva</w:t>
      </w:r>
    </w:p>
    <w:p w14:paraId="5C07516B" w14:textId="77777777" w:rsidR="000D5EF1" w:rsidRDefault="000D5EF1" w:rsidP="000D5EF1">
      <w:pPr>
        <w:jc w:val="both"/>
        <w:rPr>
          <w:rFonts w:ascii="Arial" w:eastAsia="Times New Roman" w:hAnsi="Arial"/>
          <w:sz w:val="24"/>
          <w:szCs w:val="24"/>
        </w:rPr>
      </w:pPr>
    </w:p>
    <w:p w14:paraId="3B18456A" w14:textId="159A504D" w:rsidR="000D5EF1" w:rsidRDefault="000D5EF1" w:rsidP="000D5EF1">
      <w:pPr>
        <w:jc w:val="both"/>
        <w:rPr>
          <w:rFonts w:ascii="Arial" w:eastAsia="Times New Roman" w:hAnsi="Arial"/>
          <w:sz w:val="24"/>
          <w:szCs w:val="24"/>
        </w:rPr>
      </w:pPr>
      <w:r w:rsidRPr="000D5EF1">
        <w:rPr>
          <w:rFonts w:ascii="Arial" w:eastAsia="Times New Roman" w:hAnsi="Arial"/>
          <w:sz w:val="24"/>
          <w:szCs w:val="24"/>
        </w:rPr>
        <w:t>La conservación preventiva se refiera a las acciones y estrategias diseñadas para evitar el daño o</w:t>
      </w:r>
      <w:r>
        <w:rPr>
          <w:rFonts w:ascii="Arial" w:eastAsia="Times New Roman" w:hAnsi="Arial"/>
          <w:sz w:val="24"/>
          <w:szCs w:val="24"/>
        </w:rPr>
        <w:t xml:space="preserve"> </w:t>
      </w:r>
      <w:r w:rsidRPr="000D5EF1">
        <w:rPr>
          <w:rFonts w:ascii="Arial" w:eastAsia="Times New Roman" w:hAnsi="Arial"/>
          <w:sz w:val="24"/>
          <w:szCs w:val="24"/>
        </w:rPr>
        <w:t>deterioro de los documentos antes de que ocurra. Estas medidas se enfocan a controlar y mejorar</w:t>
      </w:r>
      <w:r>
        <w:rPr>
          <w:rFonts w:ascii="Arial" w:eastAsia="Times New Roman" w:hAnsi="Arial"/>
          <w:sz w:val="24"/>
          <w:szCs w:val="24"/>
        </w:rPr>
        <w:t xml:space="preserve"> </w:t>
      </w:r>
      <w:r w:rsidRPr="000D5EF1">
        <w:rPr>
          <w:rFonts w:ascii="Arial" w:eastAsia="Times New Roman" w:hAnsi="Arial"/>
          <w:sz w:val="24"/>
          <w:szCs w:val="24"/>
        </w:rPr>
        <w:t>el entorno y mejorar el entorno y las condiciones en las que se almacenan y manejan los</w:t>
      </w:r>
      <w:r>
        <w:rPr>
          <w:rFonts w:ascii="Arial" w:eastAsia="Times New Roman" w:hAnsi="Arial"/>
          <w:sz w:val="24"/>
          <w:szCs w:val="24"/>
        </w:rPr>
        <w:t xml:space="preserve"> </w:t>
      </w:r>
      <w:r w:rsidRPr="000D5EF1">
        <w:rPr>
          <w:rFonts w:ascii="Arial" w:eastAsia="Times New Roman" w:hAnsi="Arial"/>
          <w:sz w:val="24"/>
          <w:szCs w:val="24"/>
        </w:rPr>
        <w:t>documentos.</w:t>
      </w:r>
    </w:p>
    <w:p w14:paraId="581F2F5F" w14:textId="77777777" w:rsidR="000D5EF1" w:rsidRDefault="000D5EF1" w:rsidP="000D5EF1">
      <w:pPr>
        <w:jc w:val="both"/>
        <w:rPr>
          <w:rFonts w:ascii="Arial" w:eastAsia="Times New Roman" w:hAnsi="Arial"/>
          <w:sz w:val="24"/>
          <w:szCs w:val="24"/>
        </w:rPr>
      </w:pPr>
    </w:p>
    <w:p w14:paraId="5625FB52" w14:textId="77777777" w:rsidR="000D5EF1" w:rsidRDefault="000D5EF1" w:rsidP="000D5EF1">
      <w:pPr>
        <w:jc w:val="both"/>
        <w:rPr>
          <w:rFonts w:ascii="Arial" w:eastAsia="Times New Roman" w:hAnsi="Arial"/>
          <w:sz w:val="24"/>
          <w:szCs w:val="24"/>
        </w:rPr>
      </w:pPr>
      <w:r w:rsidRPr="000D5EF1">
        <w:rPr>
          <w:rFonts w:ascii="Arial" w:eastAsia="Times New Roman" w:hAnsi="Arial"/>
          <w:sz w:val="24"/>
          <w:szCs w:val="24"/>
        </w:rPr>
        <w:t>Aquí tienes el cuadro con los métodos o técnicas de conservación documental y sus descripciones:</w:t>
      </w:r>
    </w:p>
    <w:p w14:paraId="5063F882" w14:textId="77777777" w:rsidR="00632010" w:rsidRDefault="00632010" w:rsidP="000D5EF1">
      <w:pPr>
        <w:jc w:val="both"/>
        <w:rPr>
          <w:rFonts w:ascii="Arial" w:eastAsia="Times New Roman" w:hAnsi="Arial"/>
          <w:sz w:val="24"/>
          <w:szCs w:val="24"/>
        </w:rPr>
      </w:pPr>
    </w:p>
    <w:p w14:paraId="44B98E1B" w14:textId="2486547D" w:rsidR="000D5EF1" w:rsidRPr="002E1928" w:rsidRDefault="00632010" w:rsidP="00632010">
      <w:pPr>
        <w:jc w:val="center"/>
        <w:rPr>
          <w:rFonts w:ascii="Arial" w:eastAsia="Times New Roman" w:hAnsi="Arial"/>
          <w:b/>
          <w:bCs/>
          <w:sz w:val="24"/>
          <w:szCs w:val="24"/>
        </w:rPr>
      </w:pPr>
      <w:r w:rsidRPr="002E1928">
        <w:rPr>
          <w:rFonts w:ascii="Arial" w:eastAsia="Times New Roman" w:hAnsi="Arial"/>
          <w:b/>
          <w:bCs/>
          <w:sz w:val="24"/>
          <w:szCs w:val="24"/>
        </w:rPr>
        <w:t>Tabla 2. Métodos y Técnicas de Conservación Preventiva</w:t>
      </w:r>
    </w:p>
    <w:p w14:paraId="35C5C513" w14:textId="77777777" w:rsidR="00632010" w:rsidRPr="000D5EF1" w:rsidRDefault="00632010" w:rsidP="000D5EF1">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0"/>
        <w:gridCol w:w="30"/>
        <w:gridCol w:w="5941"/>
      </w:tblGrid>
      <w:tr w:rsidR="000D5EF1" w:rsidRPr="000D5EF1" w14:paraId="01F0ABFC" w14:textId="77777777" w:rsidTr="000D5EF1">
        <w:trPr>
          <w:trHeight w:val="487"/>
          <w:tblHeader/>
          <w:tblCellSpacing w:w="15" w:type="dxa"/>
        </w:trPr>
        <w:tc>
          <w:tcPr>
            <w:tcW w:w="0" w:type="auto"/>
            <w:shd w:val="clear" w:color="auto" w:fill="E2EFD9" w:themeFill="accent6" w:themeFillTint="33"/>
            <w:vAlign w:val="center"/>
            <w:hideMark/>
          </w:tcPr>
          <w:p w14:paraId="0A2761EB" w14:textId="77777777" w:rsidR="000D5EF1" w:rsidRPr="000D5EF1" w:rsidRDefault="000D5EF1" w:rsidP="000D5EF1">
            <w:pPr>
              <w:jc w:val="center"/>
              <w:rPr>
                <w:rFonts w:ascii="Arial" w:eastAsia="Times New Roman" w:hAnsi="Arial"/>
                <w:b/>
                <w:bCs/>
              </w:rPr>
            </w:pPr>
            <w:r w:rsidRPr="000D5EF1">
              <w:rPr>
                <w:rFonts w:ascii="Arial" w:eastAsia="Times New Roman" w:hAnsi="Arial"/>
                <w:b/>
                <w:bCs/>
              </w:rPr>
              <w:t>MÉTODO O TÉCNICA</w:t>
            </w:r>
          </w:p>
        </w:tc>
        <w:tc>
          <w:tcPr>
            <w:tcW w:w="0" w:type="auto"/>
            <w:gridSpan w:val="2"/>
            <w:shd w:val="clear" w:color="auto" w:fill="E2EFD9" w:themeFill="accent6" w:themeFillTint="33"/>
            <w:vAlign w:val="center"/>
            <w:hideMark/>
          </w:tcPr>
          <w:p w14:paraId="23E421C8" w14:textId="77777777" w:rsidR="000D5EF1" w:rsidRPr="000D5EF1" w:rsidRDefault="000D5EF1" w:rsidP="000D5EF1">
            <w:pPr>
              <w:jc w:val="center"/>
              <w:rPr>
                <w:rFonts w:ascii="Arial" w:eastAsia="Times New Roman" w:hAnsi="Arial"/>
                <w:b/>
                <w:bCs/>
              </w:rPr>
            </w:pPr>
            <w:r w:rsidRPr="000D5EF1">
              <w:rPr>
                <w:rFonts w:ascii="Arial" w:eastAsia="Times New Roman" w:hAnsi="Arial"/>
                <w:b/>
                <w:bCs/>
              </w:rPr>
              <w:t>DESCRIPCIÓN</w:t>
            </w:r>
          </w:p>
        </w:tc>
      </w:tr>
      <w:tr w:rsidR="000D5EF1" w:rsidRPr="000D5EF1" w14:paraId="605D17F6" w14:textId="77777777" w:rsidTr="000D5EF1">
        <w:trPr>
          <w:tblCellSpacing w:w="15" w:type="dxa"/>
        </w:trPr>
        <w:tc>
          <w:tcPr>
            <w:tcW w:w="2785" w:type="dxa"/>
            <w:gridSpan w:val="2"/>
            <w:vAlign w:val="center"/>
            <w:hideMark/>
          </w:tcPr>
          <w:p w14:paraId="09028A1D"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b/>
                <w:bCs/>
              </w:rPr>
              <w:t>Control Ambiental</w:t>
            </w:r>
          </w:p>
        </w:tc>
        <w:tc>
          <w:tcPr>
            <w:tcW w:w="5896" w:type="dxa"/>
            <w:vAlign w:val="center"/>
            <w:hideMark/>
          </w:tcPr>
          <w:p w14:paraId="41792A6B"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rPr>
              <w:t>Mantener condiciones ambientales estables y adecuadas en términos de temperatura, humedad relativa, luz y contaminación del aire. Esto incluye el uso de sistemas de climatización, filtros de aire e iluminación controlada.</w:t>
            </w:r>
          </w:p>
        </w:tc>
      </w:tr>
      <w:tr w:rsidR="000D5EF1" w:rsidRPr="000D5EF1" w14:paraId="1C3DEF07" w14:textId="77777777" w:rsidTr="000D5EF1">
        <w:trPr>
          <w:tblCellSpacing w:w="15" w:type="dxa"/>
        </w:trPr>
        <w:tc>
          <w:tcPr>
            <w:tcW w:w="2785" w:type="dxa"/>
            <w:gridSpan w:val="2"/>
            <w:vAlign w:val="center"/>
            <w:hideMark/>
          </w:tcPr>
          <w:p w14:paraId="6E6D25C3"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b/>
                <w:bCs/>
              </w:rPr>
              <w:t>Almacenamiento Adecuado</w:t>
            </w:r>
          </w:p>
        </w:tc>
        <w:tc>
          <w:tcPr>
            <w:tcW w:w="5896" w:type="dxa"/>
            <w:vAlign w:val="center"/>
            <w:hideMark/>
          </w:tcPr>
          <w:p w14:paraId="6C4E8B2B"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rPr>
              <w:t>Utilizar materiales y equipos de almacenamiento que no sean perjudiciales para los documentos, como cajas de archivo de calidad archivística y estanterías adecuadas.</w:t>
            </w:r>
          </w:p>
        </w:tc>
      </w:tr>
      <w:tr w:rsidR="000D5EF1" w:rsidRPr="000D5EF1" w14:paraId="488FACBF" w14:textId="77777777" w:rsidTr="000D5EF1">
        <w:trPr>
          <w:tblCellSpacing w:w="15" w:type="dxa"/>
        </w:trPr>
        <w:tc>
          <w:tcPr>
            <w:tcW w:w="2785" w:type="dxa"/>
            <w:gridSpan w:val="2"/>
            <w:vAlign w:val="center"/>
            <w:hideMark/>
          </w:tcPr>
          <w:p w14:paraId="0F07A382"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b/>
                <w:bCs/>
              </w:rPr>
              <w:t>Manejo y Manipulación</w:t>
            </w:r>
          </w:p>
        </w:tc>
        <w:tc>
          <w:tcPr>
            <w:tcW w:w="5896" w:type="dxa"/>
            <w:vAlign w:val="center"/>
            <w:hideMark/>
          </w:tcPr>
          <w:p w14:paraId="33185C0A"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rPr>
              <w:t>Establecer procedimientos y prácticas de manejo que minimicen el riesgo de daño físico a los documentos. Esto incluye la capacitación del personal en técnicas adecuadas de manipulación.</w:t>
            </w:r>
          </w:p>
        </w:tc>
      </w:tr>
      <w:tr w:rsidR="000D5EF1" w:rsidRPr="000D5EF1" w14:paraId="419E3C0D" w14:textId="77777777" w:rsidTr="000D5EF1">
        <w:trPr>
          <w:tblCellSpacing w:w="15" w:type="dxa"/>
        </w:trPr>
        <w:tc>
          <w:tcPr>
            <w:tcW w:w="2785" w:type="dxa"/>
            <w:gridSpan w:val="2"/>
            <w:vAlign w:val="center"/>
            <w:hideMark/>
          </w:tcPr>
          <w:p w14:paraId="4AE2EF4E"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b/>
                <w:bCs/>
              </w:rPr>
              <w:t>Protección contra Desastres</w:t>
            </w:r>
          </w:p>
        </w:tc>
        <w:tc>
          <w:tcPr>
            <w:tcW w:w="5896" w:type="dxa"/>
            <w:vAlign w:val="center"/>
            <w:hideMark/>
          </w:tcPr>
          <w:p w14:paraId="7F036DF5"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rPr>
              <w:t>Desarrollar y mantener planes de emergencia y recuperación ante desastres que puedan afectar los documentos, como incendios, inundaciones y otros eventos catastróficos.</w:t>
            </w:r>
          </w:p>
        </w:tc>
      </w:tr>
      <w:tr w:rsidR="000D5EF1" w:rsidRPr="000D5EF1" w14:paraId="49F9C206" w14:textId="77777777" w:rsidTr="000D5EF1">
        <w:trPr>
          <w:tblCellSpacing w:w="15" w:type="dxa"/>
        </w:trPr>
        <w:tc>
          <w:tcPr>
            <w:tcW w:w="2785" w:type="dxa"/>
            <w:gridSpan w:val="2"/>
            <w:vAlign w:val="center"/>
            <w:hideMark/>
          </w:tcPr>
          <w:p w14:paraId="6E7295DD"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b/>
                <w:bCs/>
              </w:rPr>
              <w:lastRenderedPageBreak/>
              <w:t>Monitoreo y Evaluación</w:t>
            </w:r>
          </w:p>
        </w:tc>
        <w:tc>
          <w:tcPr>
            <w:tcW w:w="5896" w:type="dxa"/>
            <w:vAlign w:val="center"/>
            <w:hideMark/>
          </w:tcPr>
          <w:p w14:paraId="3CEC22A4" w14:textId="77777777" w:rsidR="000D5EF1" w:rsidRPr="000D5EF1" w:rsidRDefault="000D5EF1" w:rsidP="000D5EF1">
            <w:pPr>
              <w:ind w:left="82" w:right="70"/>
              <w:jc w:val="both"/>
              <w:rPr>
                <w:rFonts w:ascii="Arial" w:eastAsia="Times New Roman" w:hAnsi="Arial"/>
              </w:rPr>
            </w:pPr>
            <w:r w:rsidRPr="000D5EF1">
              <w:rPr>
                <w:rFonts w:ascii="Arial" w:eastAsia="Times New Roman" w:hAnsi="Arial"/>
              </w:rPr>
              <w:t>Implementar programas de monitoreo continuo para evaluar el estado de los documentos y las condiciones de almacenamiento, y realizar ajustes según sea necesario.</w:t>
            </w:r>
          </w:p>
        </w:tc>
      </w:tr>
    </w:tbl>
    <w:p w14:paraId="41A06524" w14:textId="77777777" w:rsidR="000D5EF1" w:rsidRDefault="000D5EF1" w:rsidP="000D5EF1">
      <w:pPr>
        <w:jc w:val="both"/>
        <w:rPr>
          <w:rFonts w:ascii="Arial" w:eastAsia="Times New Roman" w:hAnsi="Arial"/>
          <w:sz w:val="24"/>
          <w:szCs w:val="24"/>
        </w:rPr>
      </w:pPr>
    </w:p>
    <w:p w14:paraId="0043B1CB" w14:textId="77777777" w:rsidR="002E1928" w:rsidRDefault="002E1928" w:rsidP="000D5EF1">
      <w:pPr>
        <w:jc w:val="both"/>
        <w:rPr>
          <w:rFonts w:ascii="Arial" w:eastAsia="Times New Roman" w:hAnsi="Arial"/>
          <w:sz w:val="24"/>
          <w:szCs w:val="24"/>
        </w:rPr>
      </w:pPr>
    </w:p>
    <w:p w14:paraId="3E1EE9A7" w14:textId="63CBA9B6" w:rsidR="00A347F6" w:rsidRPr="00A347F6" w:rsidRDefault="00FA57CF" w:rsidP="000D5EF1">
      <w:pPr>
        <w:jc w:val="both"/>
        <w:rPr>
          <w:rFonts w:ascii="Arial" w:hAnsi="Arial"/>
          <w:b/>
          <w:bCs/>
          <w:sz w:val="24"/>
          <w:szCs w:val="24"/>
        </w:rPr>
      </w:pPr>
      <w:r>
        <w:rPr>
          <w:rFonts w:ascii="Arial" w:hAnsi="Arial"/>
          <w:b/>
          <w:bCs/>
          <w:sz w:val="24"/>
          <w:szCs w:val="24"/>
        </w:rPr>
        <w:t>5</w:t>
      </w:r>
      <w:r w:rsidR="002E1928" w:rsidRPr="00A347F6">
        <w:rPr>
          <w:rFonts w:ascii="Arial" w:hAnsi="Arial"/>
          <w:b/>
          <w:bCs/>
          <w:sz w:val="24"/>
          <w:szCs w:val="24"/>
        </w:rPr>
        <w:t xml:space="preserve">.2.2. Conservación Correctiva y Restauración </w:t>
      </w:r>
    </w:p>
    <w:p w14:paraId="3D5302FE" w14:textId="77777777" w:rsidR="00C572E2" w:rsidRDefault="00C572E2" w:rsidP="000D5EF1">
      <w:pPr>
        <w:jc w:val="both"/>
        <w:rPr>
          <w:rFonts w:ascii="Arial" w:hAnsi="Arial"/>
          <w:sz w:val="24"/>
          <w:szCs w:val="24"/>
        </w:rPr>
      </w:pPr>
    </w:p>
    <w:p w14:paraId="1E045A31" w14:textId="0FC2C02C" w:rsidR="002E1928" w:rsidRDefault="002E1928" w:rsidP="000D5EF1">
      <w:pPr>
        <w:jc w:val="both"/>
        <w:rPr>
          <w:rFonts w:ascii="Arial" w:hAnsi="Arial"/>
          <w:sz w:val="24"/>
          <w:szCs w:val="24"/>
        </w:rPr>
      </w:pPr>
      <w:r w:rsidRPr="00A347F6">
        <w:rPr>
          <w:rFonts w:ascii="Arial" w:hAnsi="Arial"/>
          <w:sz w:val="24"/>
          <w:szCs w:val="24"/>
        </w:rPr>
        <w:t>La conservación correctiva y la restauración implican intervenciones específicas dirigidas a reparar y estabilizar documentos que ya han sufrido daños. Estas acciones buscan restaurar la funcionalidad y prolongar la vida útil de los documentos afectados.</w:t>
      </w:r>
    </w:p>
    <w:p w14:paraId="654F6E6D" w14:textId="27287DA8" w:rsidR="00A347F6" w:rsidRDefault="00A347F6" w:rsidP="00A347F6">
      <w:pPr>
        <w:jc w:val="both"/>
        <w:rPr>
          <w:rFonts w:ascii="Arial" w:eastAsia="Times New Roman" w:hAnsi="Arial"/>
          <w:sz w:val="24"/>
          <w:szCs w:val="24"/>
        </w:rPr>
      </w:pPr>
    </w:p>
    <w:p w14:paraId="40F39FBC" w14:textId="77777777" w:rsidR="00967182" w:rsidRDefault="00967182" w:rsidP="00967182">
      <w:pPr>
        <w:jc w:val="center"/>
        <w:rPr>
          <w:rFonts w:ascii="Arial" w:eastAsia="Times New Roman" w:hAnsi="Arial"/>
          <w:b/>
          <w:bCs/>
          <w:sz w:val="24"/>
          <w:szCs w:val="24"/>
        </w:rPr>
      </w:pPr>
      <w:r w:rsidRPr="00967182">
        <w:rPr>
          <w:rFonts w:ascii="Arial" w:eastAsia="Times New Roman" w:hAnsi="Arial"/>
          <w:b/>
          <w:bCs/>
          <w:sz w:val="24"/>
          <w:szCs w:val="24"/>
        </w:rPr>
        <w:t xml:space="preserve">Tabla 3. Intervenciones Específicas de Conservación </w:t>
      </w:r>
    </w:p>
    <w:p w14:paraId="7FD68E5C" w14:textId="32D56E42" w:rsidR="00967182" w:rsidRPr="00967182" w:rsidRDefault="00967182" w:rsidP="00967182">
      <w:pPr>
        <w:jc w:val="center"/>
        <w:rPr>
          <w:rFonts w:ascii="Arial" w:eastAsia="Times New Roman" w:hAnsi="Arial"/>
          <w:b/>
          <w:bCs/>
          <w:sz w:val="24"/>
          <w:szCs w:val="24"/>
        </w:rPr>
      </w:pPr>
      <w:r w:rsidRPr="00967182">
        <w:rPr>
          <w:rFonts w:ascii="Arial" w:eastAsia="Times New Roman" w:hAnsi="Arial"/>
          <w:b/>
          <w:bCs/>
          <w:sz w:val="24"/>
          <w:szCs w:val="24"/>
        </w:rPr>
        <w:t>Correctiva y Restauración</w:t>
      </w:r>
    </w:p>
    <w:p w14:paraId="23AE4992" w14:textId="77777777" w:rsidR="00967182" w:rsidRPr="00A347F6" w:rsidRDefault="00967182" w:rsidP="00A347F6">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2"/>
        <w:gridCol w:w="6229"/>
      </w:tblGrid>
      <w:tr w:rsidR="00A347F6" w:rsidRPr="00A347F6" w14:paraId="21CD4386" w14:textId="77777777" w:rsidTr="002432D4">
        <w:trPr>
          <w:tblHeader/>
          <w:tblCellSpacing w:w="15" w:type="dxa"/>
        </w:trPr>
        <w:tc>
          <w:tcPr>
            <w:tcW w:w="0" w:type="auto"/>
            <w:shd w:val="clear" w:color="auto" w:fill="E2EFD9" w:themeFill="accent6" w:themeFillTint="33"/>
            <w:vAlign w:val="center"/>
            <w:hideMark/>
          </w:tcPr>
          <w:p w14:paraId="334C309A" w14:textId="77777777" w:rsidR="00A347F6" w:rsidRPr="00A347F6" w:rsidRDefault="00A347F6" w:rsidP="00967182">
            <w:pPr>
              <w:ind w:left="224" w:right="198"/>
              <w:jc w:val="center"/>
              <w:rPr>
                <w:rFonts w:ascii="Arial" w:eastAsia="Times New Roman" w:hAnsi="Arial"/>
                <w:b/>
                <w:bCs/>
              </w:rPr>
            </w:pPr>
            <w:r w:rsidRPr="00A347F6">
              <w:rPr>
                <w:rFonts w:ascii="Arial" w:eastAsia="Times New Roman" w:hAnsi="Arial"/>
                <w:b/>
                <w:bCs/>
              </w:rPr>
              <w:t>INTERVENCIONES ESPECÍFICAS</w:t>
            </w:r>
          </w:p>
        </w:tc>
        <w:tc>
          <w:tcPr>
            <w:tcW w:w="0" w:type="auto"/>
            <w:shd w:val="clear" w:color="auto" w:fill="E2EFD9" w:themeFill="accent6" w:themeFillTint="33"/>
            <w:vAlign w:val="center"/>
            <w:hideMark/>
          </w:tcPr>
          <w:p w14:paraId="0CF15818" w14:textId="77777777" w:rsidR="00A347F6" w:rsidRPr="00A347F6" w:rsidRDefault="00A347F6" w:rsidP="00967182">
            <w:pPr>
              <w:ind w:left="224" w:right="198"/>
              <w:jc w:val="center"/>
              <w:rPr>
                <w:rFonts w:ascii="Arial" w:eastAsia="Times New Roman" w:hAnsi="Arial"/>
                <w:b/>
                <w:bCs/>
              </w:rPr>
            </w:pPr>
            <w:r w:rsidRPr="00A347F6">
              <w:rPr>
                <w:rFonts w:ascii="Arial" w:eastAsia="Times New Roman" w:hAnsi="Arial"/>
                <w:b/>
                <w:bCs/>
              </w:rPr>
              <w:t>DESCRIPCIÓN</w:t>
            </w:r>
          </w:p>
        </w:tc>
      </w:tr>
      <w:tr w:rsidR="00A347F6" w:rsidRPr="00A347F6" w14:paraId="4BFDCEC0" w14:textId="77777777" w:rsidTr="00967182">
        <w:trPr>
          <w:tblCellSpacing w:w="15" w:type="dxa"/>
        </w:trPr>
        <w:tc>
          <w:tcPr>
            <w:tcW w:w="0" w:type="auto"/>
            <w:vAlign w:val="center"/>
            <w:hideMark/>
          </w:tcPr>
          <w:p w14:paraId="5AA42500"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b/>
                <w:bCs/>
              </w:rPr>
              <w:t>Limpieza y Desinfección</w:t>
            </w:r>
          </w:p>
        </w:tc>
        <w:tc>
          <w:tcPr>
            <w:tcW w:w="0" w:type="auto"/>
            <w:vAlign w:val="center"/>
            <w:hideMark/>
          </w:tcPr>
          <w:p w14:paraId="662C491D"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rPr>
              <w:t>Remover polvo, suciedad, hongos y otros contaminantes de la superficie de los documentos mediante técnicas seguras y apropiadas.</w:t>
            </w:r>
          </w:p>
        </w:tc>
      </w:tr>
      <w:tr w:rsidR="00A347F6" w:rsidRPr="00A347F6" w14:paraId="32868FBD" w14:textId="77777777" w:rsidTr="00967182">
        <w:trPr>
          <w:tblCellSpacing w:w="15" w:type="dxa"/>
        </w:trPr>
        <w:tc>
          <w:tcPr>
            <w:tcW w:w="0" w:type="auto"/>
            <w:vAlign w:val="center"/>
            <w:hideMark/>
          </w:tcPr>
          <w:p w14:paraId="62F18732"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b/>
                <w:bCs/>
              </w:rPr>
              <w:t>Reparación Física</w:t>
            </w:r>
          </w:p>
        </w:tc>
        <w:tc>
          <w:tcPr>
            <w:tcW w:w="0" w:type="auto"/>
            <w:vAlign w:val="center"/>
            <w:hideMark/>
          </w:tcPr>
          <w:p w14:paraId="66DC7522"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rPr>
              <w:t>Restaurar daños físicos como rasgaduras, pliegues, manchas y perforaciones utilizando materiales y técnicas que no comprometen la integridad del documento. Esto puede incluir la reparación de bordes rasgados, la reintegración de áreas perdidas y la consolidación de materiales frágiles.</w:t>
            </w:r>
          </w:p>
        </w:tc>
      </w:tr>
      <w:tr w:rsidR="00A347F6" w:rsidRPr="00A347F6" w14:paraId="02C220F7" w14:textId="77777777" w:rsidTr="00967182">
        <w:trPr>
          <w:tblCellSpacing w:w="15" w:type="dxa"/>
        </w:trPr>
        <w:tc>
          <w:tcPr>
            <w:tcW w:w="0" w:type="auto"/>
            <w:vAlign w:val="center"/>
            <w:hideMark/>
          </w:tcPr>
          <w:p w14:paraId="6F451F32"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b/>
                <w:bCs/>
              </w:rPr>
              <w:t>Desacidificación</w:t>
            </w:r>
          </w:p>
        </w:tc>
        <w:tc>
          <w:tcPr>
            <w:tcW w:w="0" w:type="auto"/>
            <w:vAlign w:val="center"/>
            <w:hideMark/>
          </w:tcPr>
          <w:p w14:paraId="49CAC3B0"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rPr>
              <w:t>Tratar documentos de papel que muestran signos de acidez mediante un proceso de desacidificación para neutralizar el ácido y prolongar la vida útil del papel.</w:t>
            </w:r>
          </w:p>
        </w:tc>
      </w:tr>
      <w:tr w:rsidR="00A347F6" w:rsidRPr="00A347F6" w14:paraId="717BCA49" w14:textId="77777777" w:rsidTr="00967182">
        <w:trPr>
          <w:tblCellSpacing w:w="15" w:type="dxa"/>
        </w:trPr>
        <w:tc>
          <w:tcPr>
            <w:tcW w:w="0" w:type="auto"/>
            <w:vAlign w:val="center"/>
            <w:hideMark/>
          </w:tcPr>
          <w:p w14:paraId="6C775807"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b/>
                <w:bCs/>
              </w:rPr>
              <w:t>Encapsulación y Refuerzo</w:t>
            </w:r>
          </w:p>
        </w:tc>
        <w:tc>
          <w:tcPr>
            <w:tcW w:w="0" w:type="auto"/>
            <w:vAlign w:val="center"/>
            <w:hideMark/>
          </w:tcPr>
          <w:p w14:paraId="3978FC82"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rPr>
              <w:t>Utilizar técnicas de encapsulación y refuerzo para proteger documentos frágiles y deteriorados, proporcionando soporte adicional y protección contra futuros daños.</w:t>
            </w:r>
          </w:p>
        </w:tc>
      </w:tr>
      <w:tr w:rsidR="00A347F6" w:rsidRPr="00A347F6" w14:paraId="37D76B09" w14:textId="77777777" w:rsidTr="00967182">
        <w:trPr>
          <w:tblCellSpacing w:w="15" w:type="dxa"/>
        </w:trPr>
        <w:tc>
          <w:tcPr>
            <w:tcW w:w="0" w:type="auto"/>
            <w:vAlign w:val="center"/>
            <w:hideMark/>
          </w:tcPr>
          <w:p w14:paraId="350C422A"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b/>
                <w:bCs/>
              </w:rPr>
              <w:t>Digitalización</w:t>
            </w:r>
          </w:p>
        </w:tc>
        <w:tc>
          <w:tcPr>
            <w:tcW w:w="0" w:type="auto"/>
            <w:vAlign w:val="center"/>
            <w:hideMark/>
          </w:tcPr>
          <w:p w14:paraId="3253119C" w14:textId="77777777" w:rsidR="00A347F6" w:rsidRPr="00A347F6" w:rsidRDefault="00A347F6" w:rsidP="00A347F6">
            <w:pPr>
              <w:ind w:left="224" w:right="198"/>
              <w:jc w:val="both"/>
              <w:rPr>
                <w:rFonts w:ascii="Arial" w:eastAsia="Times New Roman" w:hAnsi="Arial"/>
              </w:rPr>
            </w:pPr>
            <w:r w:rsidRPr="00A347F6">
              <w:rPr>
                <w:rFonts w:ascii="Arial" w:eastAsia="Times New Roman" w:hAnsi="Arial"/>
              </w:rPr>
              <w:t>Crear copias digitales de documentos deteriorados para asegurar su contenido y facilitar su acceso, reduciendo la necesidad de manipulación física de los originales.</w:t>
            </w:r>
          </w:p>
        </w:tc>
      </w:tr>
    </w:tbl>
    <w:p w14:paraId="4DDE9EFA" w14:textId="77777777" w:rsidR="00A347F6" w:rsidRDefault="00A347F6" w:rsidP="000D5EF1">
      <w:pPr>
        <w:jc w:val="both"/>
        <w:rPr>
          <w:rFonts w:ascii="Arial" w:eastAsia="Times New Roman" w:hAnsi="Arial"/>
          <w:sz w:val="24"/>
          <w:szCs w:val="24"/>
        </w:rPr>
      </w:pPr>
    </w:p>
    <w:p w14:paraId="0D262E47" w14:textId="77777777" w:rsidR="00967182" w:rsidRDefault="00967182" w:rsidP="000D5EF1">
      <w:pPr>
        <w:jc w:val="both"/>
        <w:rPr>
          <w:rFonts w:ascii="Arial" w:eastAsia="Times New Roman" w:hAnsi="Arial"/>
          <w:sz w:val="24"/>
          <w:szCs w:val="24"/>
        </w:rPr>
      </w:pPr>
    </w:p>
    <w:p w14:paraId="3EE1BC70" w14:textId="3DAEFE49" w:rsidR="00967182" w:rsidRPr="007D7795" w:rsidRDefault="00FA57CF" w:rsidP="000D5EF1">
      <w:pPr>
        <w:jc w:val="both"/>
        <w:rPr>
          <w:rFonts w:ascii="Arial" w:eastAsia="Times New Roman" w:hAnsi="Arial"/>
          <w:b/>
          <w:bCs/>
          <w:sz w:val="24"/>
          <w:szCs w:val="24"/>
        </w:rPr>
      </w:pPr>
      <w:r>
        <w:rPr>
          <w:rFonts w:ascii="Arial" w:eastAsia="Times New Roman" w:hAnsi="Arial"/>
          <w:b/>
          <w:bCs/>
          <w:sz w:val="24"/>
          <w:szCs w:val="24"/>
        </w:rPr>
        <w:t>6</w:t>
      </w:r>
      <w:r w:rsidR="007D7795" w:rsidRPr="007D7795">
        <w:rPr>
          <w:rFonts w:ascii="Arial" w:eastAsia="Times New Roman" w:hAnsi="Arial"/>
          <w:b/>
          <w:bCs/>
          <w:sz w:val="24"/>
          <w:szCs w:val="24"/>
        </w:rPr>
        <w:t>.</w:t>
      </w:r>
      <w:r w:rsidR="007D7795" w:rsidRPr="007D7795">
        <w:rPr>
          <w:rFonts w:ascii="Arial" w:hAnsi="Arial"/>
          <w:b/>
          <w:bCs/>
          <w:sz w:val="24"/>
          <w:szCs w:val="24"/>
        </w:rPr>
        <w:t xml:space="preserve"> PLAN DE PRESERVACIÓN DIGITAL A LARGO PLAZO</w:t>
      </w:r>
    </w:p>
    <w:p w14:paraId="7C30178F" w14:textId="77777777" w:rsidR="007D7795" w:rsidRDefault="007D7795" w:rsidP="00967182">
      <w:pPr>
        <w:jc w:val="both"/>
        <w:rPr>
          <w:rFonts w:ascii="Arial" w:eastAsia="Times New Roman" w:hAnsi="Arial"/>
          <w:sz w:val="24"/>
          <w:szCs w:val="24"/>
        </w:rPr>
      </w:pPr>
    </w:p>
    <w:p w14:paraId="36EA6D6B" w14:textId="4EF7316E" w:rsidR="00967182" w:rsidRPr="00967182" w:rsidRDefault="00967182" w:rsidP="00967182">
      <w:pPr>
        <w:jc w:val="both"/>
        <w:rPr>
          <w:rFonts w:ascii="Arial" w:eastAsia="Times New Roman" w:hAnsi="Arial"/>
          <w:sz w:val="24"/>
          <w:szCs w:val="24"/>
        </w:rPr>
      </w:pPr>
      <w:r w:rsidRPr="00967182">
        <w:rPr>
          <w:rFonts w:ascii="Arial" w:eastAsia="Times New Roman" w:hAnsi="Arial"/>
          <w:sz w:val="24"/>
          <w:szCs w:val="24"/>
        </w:rPr>
        <w:t xml:space="preserve">En la era digital, la preservación de información se ha convertido en un desafío fundamental para instituciones y organizaciones de todo tipo. El Plan de Preservación Digital a Largo Plazo busca establecer un marco estratégico que garantice la integridad, accesibilidad y viabilidad de los documentos digitales a lo largo del tiempo. A medida que las tecnologías evolucionan y los formatos digitales </w:t>
      </w:r>
      <w:r w:rsidRPr="00967182">
        <w:rPr>
          <w:rFonts w:ascii="Arial" w:eastAsia="Times New Roman" w:hAnsi="Arial"/>
          <w:sz w:val="24"/>
          <w:szCs w:val="24"/>
        </w:rPr>
        <w:lastRenderedPageBreak/>
        <w:t>se vuelven obsoletos, es crucial implementar políticas y procedimientos que aseguren que los datos importantes no se pierdan ni se deterioren.</w:t>
      </w:r>
    </w:p>
    <w:p w14:paraId="49172B5E" w14:textId="77777777" w:rsidR="00967182" w:rsidRDefault="00967182" w:rsidP="00967182">
      <w:pPr>
        <w:jc w:val="both"/>
        <w:rPr>
          <w:rFonts w:ascii="Arial" w:eastAsia="Times New Roman" w:hAnsi="Arial"/>
          <w:sz w:val="24"/>
          <w:szCs w:val="24"/>
        </w:rPr>
      </w:pPr>
    </w:p>
    <w:p w14:paraId="5A7482AD" w14:textId="60EA544F" w:rsidR="00967182" w:rsidRPr="00967182" w:rsidRDefault="00967182" w:rsidP="00967182">
      <w:pPr>
        <w:jc w:val="both"/>
        <w:rPr>
          <w:rFonts w:ascii="Arial" w:eastAsia="Times New Roman" w:hAnsi="Arial"/>
          <w:sz w:val="24"/>
          <w:szCs w:val="24"/>
        </w:rPr>
      </w:pPr>
      <w:r w:rsidRPr="00967182">
        <w:rPr>
          <w:rFonts w:ascii="Arial" w:eastAsia="Times New Roman" w:hAnsi="Arial"/>
          <w:sz w:val="24"/>
          <w:szCs w:val="24"/>
        </w:rPr>
        <w:t xml:space="preserve">Este plan se fundamenta en la necesidad de proteger no solo los documentos digitales generados por </w:t>
      </w:r>
      <w:r w:rsidR="007E1C8D">
        <w:rPr>
          <w:rFonts w:ascii="Arial" w:eastAsia="Times New Roman" w:hAnsi="Arial"/>
          <w:sz w:val="24"/>
          <w:szCs w:val="24"/>
        </w:rPr>
        <w:t>el Concejo Municipal de Cartago</w:t>
      </w:r>
      <w:r w:rsidRPr="00967182">
        <w:rPr>
          <w:rFonts w:ascii="Arial" w:eastAsia="Times New Roman" w:hAnsi="Arial"/>
          <w:sz w:val="24"/>
          <w:szCs w:val="24"/>
        </w:rPr>
        <w:t>, sino también aquellos que son cruciales para la memoria histórica y administrativa de la comunidad. Al adoptar un enfoque sistemático y proactivo, el plan aborda aspectos esenciales como la migración de formatos, la emulación de entornos, la digitalización de documentos físicos y la creación de metadatos adecuados que faciliten la organización y búsqueda de la información.</w:t>
      </w:r>
    </w:p>
    <w:p w14:paraId="051DA054" w14:textId="77777777" w:rsidR="00967182" w:rsidRDefault="00967182" w:rsidP="00967182">
      <w:pPr>
        <w:jc w:val="both"/>
        <w:rPr>
          <w:rFonts w:ascii="Arial" w:eastAsia="Times New Roman" w:hAnsi="Arial"/>
          <w:sz w:val="24"/>
          <w:szCs w:val="24"/>
        </w:rPr>
      </w:pPr>
    </w:p>
    <w:p w14:paraId="42C61AC3" w14:textId="18E78673" w:rsidR="00967182" w:rsidRPr="00967182" w:rsidRDefault="00967182" w:rsidP="00967182">
      <w:pPr>
        <w:jc w:val="both"/>
        <w:rPr>
          <w:rFonts w:ascii="Arial" w:eastAsia="Times New Roman" w:hAnsi="Arial"/>
          <w:sz w:val="24"/>
          <w:szCs w:val="24"/>
        </w:rPr>
      </w:pPr>
      <w:r w:rsidRPr="00967182">
        <w:rPr>
          <w:rFonts w:ascii="Arial" w:eastAsia="Times New Roman" w:hAnsi="Arial"/>
          <w:sz w:val="24"/>
          <w:szCs w:val="24"/>
        </w:rPr>
        <w:t>Con este enfoque integral, el Plan de Preservación Digital a Largo Plazo no solo garantiza la salvaguarda de la información actual, sino que también establece un legado para las futuras generaciones, asegurando que el patrimonio digital de la Alcaldía y de la comunidad permanezca accesible, útil y relevante en el futuro.</w:t>
      </w:r>
    </w:p>
    <w:p w14:paraId="23953E43" w14:textId="77777777" w:rsidR="00967182" w:rsidRDefault="00967182" w:rsidP="000D5EF1">
      <w:pPr>
        <w:jc w:val="both"/>
        <w:rPr>
          <w:rFonts w:ascii="Arial" w:eastAsia="Times New Roman" w:hAnsi="Arial"/>
          <w:sz w:val="24"/>
          <w:szCs w:val="24"/>
        </w:rPr>
      </w:pPr>
    </w:p>
    <w:p w14:paraId="3D7D2070" w14:textId="1B2DDC0A" w:rsidR="00CC5A42" w:rsidRPr="00CC5A42" w:rsidRDefault="00FA57CF" w:rsidP="000D5EF1">
      <w:pPr>
        <w:jc w:val="both"/>
        <w:rPr>
          <w:rFonts w:ascii="Arial" w:eastAsia="Times New Roman" w:hAnsi="Arial"/>
          <w:b/>
          <w:bCs/>
          <w:sz w:val="24"/>
          <w:szCs w:val="24"/>
        </w:rPr>
      </w:pPr>
      <w:r>
        <w:rPr>
          <w:rFonts w:ascii="Arial" w:eastAsia="Times New Roman" w:hAnsi="Arial"/>
          <w:b/>
          <w:bCs/>
          <w:sz w:val="24"/>
          <w:szCs w:val="24"/>
        </w:rPr>
        <w:t>6</w:t>
      </w:r>
      <w:r w:rsidR="00CC5A42" w:rsidRPr="00CC5A42">
        <w:rPr>
          <w:rFonts w:ascii="Arial" w:eastAsia="Times New Roman" w:hAnsi="Arial"/>
          <w:b/>
          <w:bCs/>
          <w:sz w:val="24"/>
          <w:szCs w:val="24"/>
        </w:rPr>
        <w:t>.1 OBJETIVO GENERAL</w:t>
      </w:r>
    </w:p>
    <w:p w14:paraId="39D44668" w14:textId="77777777" w:rsidR="00CC5A42" w:rsidRDefault="00CC5A42" w:rsidP="000D5EF1">
      <w:pPr>
        <w:jc w:val="both"/>
        <w:rPr>
          <w:rFonts w:ascii="Arial" w:eastAsia="Times New Roman" w:hAnsi="Arial"/>
          <w:sz w:val="24"/>
          <w:szCs w:val="24"/>
        </w:rPr>
      </w:pPr>
    </w:p>
    <w:p w14:paraId="06EB3B27" w14:textId="4B629514" w:rsidR="00CC5A42" w:rsidRDefault="00CC5A42" w:rsidP="000D5EF1">
      <w:pPr>
        <w:jc w:val="both"/>
        <w:rPr>
          <w:rFonts w:ascii="Arial" w:eastAsia="Times New Roman" w:hAnsi="Arial"/>
          <w:sz w:val="24"/>
          <w:szCs w:val="24"/>
        </w:rPr>
      </w:pPr>
      <w:r w:rsidRPr="00CC5A42">
        <w:rPr>
          <w:rFonts w:ascii="Arial" w:eastAsia="Times New Roman" w:hAnsi="Arial"/>
          <w:sz w:val="24"/>
          <w:szCs w:val="24"/>
        </w:rPr>
        <w:t>Desarrollar e implementar un Plan de Preservación Digital a Largo Plazo que garantice la integridad, accesibilidad y sostenibilidad de los documentos digitales de</w:t>
      </w:r>
      <w:r w:rsidR="007E1C8D">
        <w:rPr>
          <w:rFonts w:ascii="Arial" w:eastAsia="Times New Roman" w:hAnsi="Arial"/>
          <w:sz w:val="24"/>
          <w:szCs w:val="24"/>
        </w:rPr>
        <w:t>l Concejo Municipal</w:t>
      </w:r>
      <w:r w:rsidRPr="00CC5A42">
        <w:rPr>
          <w:rFonts w:ascii="Arial" w:eastAsia="Times New Roman" w:hAnsi="Arial"/>
          <w:sz w:val="24"/>
          <w:szCs w:val="24"/>
        </w:rPr>
        <w:t>, asegurando su protección frente a la obsolescencia tecnológica y el deterioro, y promoviendo la continuidad del acceso a la información pública y la memoria institucional a lo largo del tiempo.</w:t>
      </w:r>
    </w:p>
    <w:p w14:paraId="073D6393" w14:textId="77777777" w:rsidR="00CC5A42" w:rsidRDefault="00CC5A42" w:rsidP="000D5EF1">
      <w:pPr>
        <w:jc w:val="both"/>
        <w:rPr>
          <w:rFonts w:ascii="Arial" w:eastAsia="Times New Roman" w:hAnsi="Arial"/>
          <w:sz w:val="24"/>
          <w:szCs w:val="24"/>
        </w:rPr>
      </w:pPr>
    </w:p>
    <w:p w14:paraId="7C7E18BC" w14:textId="619542B4" w:rsidR="00CC5A42" w:rsidRDefault="00FA57CF" w:rsidP="000D5EF1">
      <w:pPr>
        <w:jc w:val="both"/>
        <w:rPr>
          <w:rFonts w:ascii="Arial" w:eastAsia="Times New Roman" w:hAnsi="Arial"/>
          <w:b/>
          <w:bCs/>
          <w:sz w:val="24"/>
          <w:szCs w:val="24"/>
        </w:rPr>
      </w:pPr>
      <w:r>
        <w:rPr>
          <w:rFonts w:ascii="Arial" w:eastAsia="Times New Roman" w:hAnsi="Arial"/>
          <w:b/>
          <w:bCs/>
          <w:sz w:val="24"/>
          <w:szCs w:val="24"/>
        </w:rPr>
        <w:t>6</w:t>
      </w:r>
      <w:r w:rsidR="00ED35F9" w:rsidRPr="00ED35F9">
        <w:rPr>
          <w:rFonts w:ascii="Arial" w:eastAsia="Times New Roman" w:hAnsi="Arial"/>
          <w:b/>
          <w:bCs/>
          <w:sz w:val="24"/>
          <w:szCs w:val="24"/>
        </w:rPr>
        <w:t>.2 OBJETIVOS ESPECIFICOS</w:t>
      </w:r>
    </w:p>
    <w:p w14:paraId="62EF3062" w14:textId="77777777" w:rsidR="00ED35F9" w:rsidRPr="00ED35F9" w:rsidRDefault="00ED35F9" w:rsidP="000D5EF1">
      <w:pPr>
        <w:jc w:val="both"/>
        <w:rPr>
          <w:rFonts w:ascii="Arial" w:eastAsia="Times New Roman" w:hAnsi="Arial"/>
          <w:b/>
          <w:bCs/>
          <w:sz w:val="24"/>
          <w:szCs w:val="24"/>
        </w:rPr>
      </w:pPr>
    </w:p>
    <w:p w14:paraId="219341E8" w14:textId="77777777" w:rsidR="00ED35F9" w:rsidRDefault="00ED35F9">
      <w:pPr>
        <w:numPr>
          <w:ilvl w:val="0"/>
          <w:numId w:val="16"/>
        </w:numPr>
        <w:jc w:val="both"/>
        <w:rPr>
          <w:rFonts w:ascii="Arial" w:eastAsia="Times New Roman" w:hAnsi="Arial"/>
          <w:sz w:val="24"/>
          <w:szCs w:val="24"/>
        </w:rPr>
      </w:pPr>
      <w:r w:rsidRPr="00ED35F9">
        <w:rPr>
          <w:rFonts w:ascii="Arial" w:eastAsia="Times New Roman" w:hAnsi="Arial"/>
          <w:b/>
          <w:bCs/>
          <w:sz w:val="24"/>
          <w:szCs w:val="24"/>
        </w:rPr>
        <w:t>Establecer Protocolos de Migración:</w:t>
      </w:r>
      <w:r w:rsidRPr="00ED35F9">
        <w:rPr>
          <w:rFonts w:ascii="Arial" w:eastAsia="Times New Roman" w:hAnsi="Arial"/>
          <w:sz w:val="24"/>
          <w:szCs w:val="24"/>
        </w:rPr>
        <w:t xml:space="preserve"> Diseñar e implementar procedimientos para la migración regular de documentos digitales a formatos actuales y sostenibles, asegurando su viabilidad a largo plazo frente a la obsolescencia tecnológica.</w:t>
      </w:r>
    </w:p>
    <w:p w14:paraId="16E9A9DE" w14:textId="77777777" w:rsidR="00ED35F9" w:rsidRPr="00ED35F9" w:rsidRDefault="00ED35F9" w:rsidP="00ED35F9">
      <w:pPr>
        <w:ind w:left="720"/>
        <w:jc w:val="both"/>
        <w:rPr>
          <w:rFonts w:ascii="Arial" w:eastAsia="Times New Roman" w:hAnsi="Arial"/>
          <w:sz w:val="24"/>
          <w:szCs w:val="24"/>
        </w:rPr>
      </w:pPr>
    </w:p>
    <w:p w14:paraId="1D1420F7" w14:textId="0D200788" w:rsidR="00ED35F9" w:rsidRPr="00ED35F9" w:rsidRDefault="00ED35F9">
      <w:pPr>
        <w:numPr>
          <w:ilvl w:val="0"/>
          <w:numId w:val="16"/>
        </w:numPr>
        <w:jc w:val="both"/>
        <w:rPr>
          <w:rFonts w:ascii="Arial" w:eastAsia="Times New Roman" w:hAnsi="Arial"/>
          <w:sz w:val="24"/>
          <w:szCs w:val="24"/>
        </w:rPr>
      </w:pPr>
      <w:r w:rsidRPr="00ED35F9">
        <w:rPr>
          <w:rFonts w:ascii="Arial" w:eastAsia="Times New Roman" w:hAnsi="Arial"/>
          <w:b/>
          <w:bCs/>
          <w:sz w:val="24"/>
          <w:szCs w:val="24"/>
        </w:rPr>
        <w:t>Realizar Digitalización de Documentos Físicos:</w:t>
      </w:r>
      <w:r w:rsidRPr="00ED35F9">
        <w:rPr>
          <w:rFonts w:ascii="Arial" w:eastAsia="Times New Roman" w:hAnsi="Arial"/>
          <w:sz w:val="24"/>
          <w:szCs w:val="24"/>
        </w:rPr>
        <w:t xml:space="preserve"> Identificar y digitalizar documentos físicos relevantes para su preservación y acceso, minimizando la manipulación de los originales y asegurando su contenido a largo plazo.</w:t>
      </w:r>
    </w:p>
    <w:p w14:paraId="28416811" w14:textId="77777777" w:rsidR="00ED35F9" w:rsidRDefault="00ED35F9">
      <w:pPr>
        <w:numPr>
          <w:ilvl w:val="0"/>
          <w:numId w:val="16"/>
        </w:numPr>
        <w:jc w:val="both"/>
        <w:rPr>
          <w:rFonts w:ascii="Arial" w:eastAsia="Times New Roman" w:hAnsi="Arial"/>
          <w:sz w:val="24"/>
          <w:szCs w:val="24"/>
        </w:rPr>
      </w:pPr>
      <w:r w:rsidRPr="00ED35F9">
        <w:rPr>
          <w:rFonts w:ascii="Arial" w:eastAsia="Times New Roman" w:hAnsi="Arial"/>
          <w:b/>
          <w:bCs/>
          <w:sz w:val="24"/>
          <w:szCs w:val="24"/>
        </w:rPr>
        <w:t>Crear y Mantener Metadatos Adecuados:</w:t>
      </w:r>
      <w:r w:rsidRPr="00ED35F9">
        <w:rPr>
          <w:rFonts w:ascii="Arial" w:eastAsia="Times New Roman" w:hAnsi="Arial"/>
          <w:sz w:val="24"/>
          <w:szCs w:val="24"/>
        </w:rPr>
        <w:t xml:space="preserve"> Establecer un sistema de metadatos que facilite la organización, búsqueda y recuperación de documentos digitales, asegurando la interoperabilidad y el acceso eficiente a la información.</w:t>
      </w:r>
    </w:p>
    <w:p w14:paraId="751FBE7B" w14:textId="77777777" w:rsidR="00ED35F9" w:rsidRPr="00ED35F9" w:rsidRDefault="00ED35F9" w:rsidP="00ED35F9">
      <w:pPr>
        <w:ind w:left="720"/>
        <w:jc w:val="both"/>
        <w:rPr>
          <w:rFonts w:ascii="Arial" w:eastAsia="Times New Roman" w:hAnsi="Arial"/>
          <w:sz w:val="24"/>
          <w:szCs w:val="24"/>
        </w:rPr>
      </w:pPr>
    </w:p>
    <w:p w14:paraId="704220D3" w14:textId="77777777" w:rsidR="00ED35F9" w:rsidRDefault="00ED35F9">
      <w:pPr>
        <w:numPr>
          <w:ilvl w:val="0"/>
          <w:numId w:val="16"/>
        </w:numPr>
        <w:jc w:val="both"/>
        <w:rPr>
          <w:rFonts w:ascii="Arial" w:eastAsia="Times New Roman" w:hAnsi="Arial"/>
          <w:sz w:val="24"/>
          <w:szCs w:val="24"/>
        </w:rPr>
      </w:pPr>
      <w:r w:rsidRPr="00ED35F9">
        <w:rPr>
          <w:rFonts w:ascii="Arial" w:eastAsia="Times New Roman" w:hAnsi="Arial"/>
          <w:b/>
          <w:bCs/>
          <w:sz w:val="24"/>
          <w:szCs w:val="24"/>
        </w:rPr>
        <w:t>Desarrollar un Programa de Monitoreo y Evaluación:</w:t>
      </w:r>
      <w:r w:rsidRPr="00ED35F9">
        <w:rPr>
          <w:rFonts w:ascii="Arial" w:eastAsia="Times New Roman" w:hAnsi="Arial"/>
          <w:sz w:val="24"/>
          <w:szCs w:val="24"/>
        </w:rPr>
        <w:t xml:space="preserve"> Implementar un programa continuo de monitoreo y evaluación del estado de los documentos digitales y las estrategias de preservación, permitiendo ajustes proactivos según las necesidades y avances tecnológicos.</w:t>
      </w:r>
    </w:p>
    <w:p w14:paraId="6E54AB11" w14:textId="77777777" w:rsidR="00ED35F9" w:rsidRDefault="00ED35F9" w:rsidP="00ED35F9">
      <w:pPr>
        <w:pStyle w:val="Prrafodelista"/>
        <w:rPr>
          <w:rFonts w:ascii="Arial" w:eastAsia="Times New Roman" w:hAnsi="Arial"/>
          <w:sz w:val="24"/>
          <w:szCs w:val="24"/>
        </w:rPr>
      </w:pPr>
    </w:p>
    <w:p w14:paraId="33F237E3" w14:textId="77777777" w:rsidR="00ED35F9" w:rsidRPr="00ED35F9" w:rsidRDefault="00ED35F9">
      <w:pPr>
        <w:numPr>
          <w:ilvl w:val="0"/>
          <w:numId w:val="16"/>
        </w:numPr>
        <w:jc w:val="both"/>
        <w:rPr>
          <w:rFonts w:ascii="Arial" w:eastAsia="Times New Roman" w:hAnsi="Arial"/>
          <w:sz w:val="24"/>
          <w:szCs w:val="24"/>
        </w:rPr>
      </w:pPr>
      <w:r w:rsidRPr="00ED35F9">
        <w:rPr>
          <w:rFonts w:ascii="Arial" w:eastAsia="Times New Roman" w:hAnsi="Arial"/>
          <w:b/>
          <w:bCs/>
          <w:sz w:val="24"/>
          <w:szCs w:val="24"/>
        </w:rPr>
        <w:lastRenderedPageBreak/>
        <w:t>Capacitar al Personal en Preservación Digital:</w:t>
      </w:r>
      <w:r w:rsidRPr="00ED35F9">
        <w:rPr>
          <w:rFonts w:ascii="Arial" w:eastAsia="Times New Roman" w:hAnsi="Arial"/>
          <w:sz w:val="24"/>
          <w:szCs w:val="24"/>
        </w:rPr>
        <w:t xml:space="preserve"> Ofrecer formación y recursos al personal encargado de la gestión documental sobre mejores prácticas y tecnologías emergentes en preservación digital, fortaleciendo su capacidad para mantener el patrimonio digital.</w:t>
      </w:r>
    </w:p>
    <w:p w14:paraId="2D5DC491" w14:textId="77777777" w:rsidR="00ED35F9" w:rsidRDefault="00ED35F9" w:rsidP="000D5EF1">
      <w:pPr>
        <w:jc w:val="both"/>
        <w:rPr>
          <w:rFonts w:ascii="Arial" w:eastAsia="Times New Roman" w:hAnsi="Arial"/>
          <w:sz w:val="24"/>
          <w:szCs w:val="24"/>
        </w:rPr>
      </w:pPr>
    </w:p>
    <w:p w14:paraId="6D14F6EB" w14:textId="77777777" w:rsidR="00ED35F9" w:rsidRDefault="00ED35F9" w:rsidP="000D5EF1">
      <w:pPr>
        <w:jc w:val="both"/>
        <w:rPr>
          <w:rFonts w:ascii="Arial" w:eastAsia="Times New Roman" w:hAnsi="Arial"/>
          <w:b/>
          <w:bCs/>
          <w:sz w:val="24"/>
          <w:szCs w:val="24"/>
        </w:rPr>
      </w:pPr>
    </w:p>
    <w:p w14:paraId="768D369F" w14:textId="72F4BDA2" w:rsidR="00ED35F9" w:rsidRPr="00ED35F9" w:rsidRDefault="00FA57CF" w:rsidP="000D5EF1">
      <w:pPr>
        <w:jc w:val="both"/>
        <w:rPr>
          <w:rFonts w:ascii="Arial" w:eastAsia="Times New Roman" w:hAnsi="Arial"/>
          <w:b/>
          <w:bCs/>
          <w:sz w:val="24"/>
          <w:szCs w:val="24"/>
        </w:rPr>
      </w:pPr>
      <w:r>
        <w:rPr>
          <w:rFonts w:ascii="Arial" w:eastAsia="Times New Roman" w:hAnsi="Arial"/>
          <w:b/>
          <w:bCs/>
          <w:sz w:val="24"/>
          <w:szCs w:val="24"/>
        </w:rPr>
        <w:t>6</w:t>
      </w:r>
      <w:r w:rsidR="00ED35F9" w:rsidRPr="00ED35F9">
        <w:rPr>
          <w:rFonts w:ascii="Arial" w:eastAsia="Times New Roman" w:hAnsi="Arial"/>
          <w:b/>
          <w:bCs/>
          <w:sz w:val="24"/>
          <w:szCs w:val="24"/>
        </w:rPr>
        <w:t>.3 ALCANCE</w:t>
      </w:r>
    </w:p>
    <w:p w14:paraId="755F13E1" w14:textId="77777777" w:rsidR="00ED35F9" w:rsidRDefault="00ED35F9" w:rsidP="000D5EF1">
      <w:pPr>
        <w:jc w:val="both"/>
        <w:rPr>
          <w:rFonts w:ascii="Arial" w:eastAsia="Times New Roman" w:hAnsi="Arial"/>
          <w:sz w:val="24"/>
          <w:szCs w:val="24"/>
        </w:rPr>
      </w:pPr>
    </w:p>
    <w:p w14:paraId="73B0EEB1" w14:textId="0561EF5B" w:rsidR="00ED35F9" w:rsidRDefault="00ED35F9" w:rsidP="000D5EF1">
      <w:pPr>
        <w:jc w:val="both"/>
        <w:rPr>
          <w:rFonts w:ascii="Arial" w:eastAsia="Times New Roman" w:hAnsi="Arial"/>
          <w:sz w:val="24"/>
          <w:szCs w:val="24"/>
        </w:rPr>
      </w:pPr>
      <w:r w:rsidRPr="00ED35F9">
        <w:rPr>
          <w:rFonts w:ascii="Arial" w:eastAsia="Times New Roman" w:hAnsi="Arial"/>
          <w:sz w:val="24"/>
          <w:szCs w:val="24"/>
        </w:rPr>
        <w:t xml:space="preserve">El alcance del plan de preservación digital para </w:t>
      </w:r>
      <w:r w:rsidR="007E1C8D">
        <w:rPr>
          <w:rFonts w:ascii="Arial" w:eastAsia="Times New Roman" w:hAnsi="Arial"/>
          <w:sz w:val="24"/>
          <w:szCs w:val="24"/>
        </w:rPr>
        <w:t>el Concejo Municipal</w:t>
      </w:r>
      <w:r w:rsidRPr="00ED35F9">
        <w:rPr>
          <w:rFonts w:ascii="Arial" w:eastAsia="Times New Roman" w:hAnsi="Arial"/>
          <w:sz w:val="24"/>
          <w:szCs w:val="24"/>
        </w:rPr>
        <w:t xml:space="preserve"> incluye los archivos de gestión y el archivo central de trámites administrativos y misionales. El proceso inicia con la identificación de formatos de datos estándar y abiertos, y continúa con el levantamiento, implementación y seguimiento del Modelo de Requisitos, garantizando así la conservación y accesibilidad de la información a largo plazo.</w:t>
      </w:r>
    </w:p>
    <w:p w14:paraId="544A2D61" w14:textId="77777777" w:rsidR="00D51D0B" w:rsidRDefault="00D51D0B" w:rsidP="000D5EF1">
      <w:pPr>
        <w:jc w:val="both"/>
        <w:rPr>
          <w:rFonts w:ascii="Arial" w:eastAsia="Times New Roman" w:hAnsi="Arial"/>
          <w:sz w:val="24"/>
          <w:szCs w:val="24"/>
        </w:rPr>
      </w:pPr>
    </w:p>
    <w:p w14:paraId="544876CA" w14:textId="7314AF01" w:rsidR="00B11E77" w:rsidRPr="00B11E77" w:rsidRDefault="00FA57CF" w:rsidP="000D5EF1">
      <w:pPr>
        <w:jc w:val="both"/>
        <w:rPr>
          <w:rFonts w:ascii="Arial" w:eastAsia="Times New Roman" w:hAnsi="Arial"/>
          <w:b/>
          <w:bCs/>
          <w:sz w:val="24"/>
          <w:szCs w:val="24"/>
        </w:rPr>
      </w:pPr>
      <w:r>
        <w:rPr>
          <w:rFonts w:ascii="Arial" w:eastAsia="Times New Roman" w:hAnsi="Arial"/>
          <w:b/>
          <w:bCs/>
          <w:sz w:val="24"/>
          <w:szCs w:val="24"/>
        </w:rPr>
        <w:t>6</w:t>
      </w:r>
      <w:r w:rsidR="00D51D0B" w:rsidRPr="00B11E77">
        <w:rPr>
          <w:rFonts w:ascii="Arial" w:eastAsia="Times New Roman" w:hAnsi="Arial"/>
          <w:b/>
          <w:bCs/>
          <w:sz w:val="24"/>
          <w:szCs w:val="24"/>
        </w:rPr>
        <w:t xml:space="preserve">.4. PRINCIPIOS DE PRESERVACIÓN DOCUMENTAL A LARGO PLAZO </w:t>
      </w:r>
    </w:p>
    <w:p w14:paraId="15F4CA0A" w14:textId="77777777" w:rsidR="00B11E77" w:rsidRDefault="00B11E77" w:rsidP="000D5EF1">
      <w:pPr>
        <w:jc w:val="both"/>
        <w:rPr>
          <w:rFonts w:ascii="Arial" w:eastAsia="Times New Roman" w:hAnsi="Arial"/>
          <w:sz w:val="24"/>
          <w:szCs w:val="24"/>
        </w:rPr>
      </w:pPr>
    </w:p>
    <w:p w14:paraId="36512E28" w14:textId="77777777" w:rsidR="00B11E77" w:rsidRDefault="00D51D0B" w:rsidP="000D5EF1">
      <w:pPr>
        <w:jc w:val="both"/>
        <w:rPr>
          <w:rFonts w:ascii="Arial" w:eastAsia="Times New Roman" w:hAnsi="Arial"/>
          <w:sz w:val="24"/>
          <w:szCs w:val="24"/>
        </w:rPr>
      </w:pPr>
      <w:r w:rsidRPr="00D51D0B">
        <w:rPr>
          <w:rFonts w:ascii="Arial" w:eastAsia="Times New Roman" w:hAnsi="Arial"/>
          <w:sz w:val="24"/>
          <w:szCs w:val="24"/>
        </w:rPr>
        <w:t xml:space="preserve">Es esencial que, al diseñar el Plan de Preservación Documental a Largo Plazo, se consideren los principios fundamentales de la preservación documental. Estos principios proporcionan una base sólida para la conservación efectiva y sostenible de los documentos. </w:t>
      </w:r>
    </w:p>
    <w:p w14:paraId="2224364B" w14:textId="77777777" w:rsidR="00B11E77" w:rsidRDefault="00B11E77" w:rsidP="000D5EF1">
      <w:pPr>
        <w:jc w:val="both"/>
        <w:rPr>
          <w:rFonts w:ascii="Arial" w:eastAsia="Times New Roman" w:hAnsi="Arial"/>
          <w:sz w:val="24"/>
          <w:szCs w:val="24"/>
        </w:rPr>
      </w:pPr>
    </w:p>
    <w:p w14:paraId="0D4CED59" w14:textId="636483E1" w:rsidR="00D51D0B" w:rsidRDefault="00D51D0B" w:rsidP="000D5EF1">
      <w:pPr>
        <w:jc w:val="both"/>
        <w:rPr>
          <w:rFonts w:ascii="Arial" w:eastAsia="Times New Roman" w:hAnsi="Arial"/>
          <w:sz w:val="24"/>
          <w:szCs w:val="24"/>
        </w:rPr>
      </w:pPr>
      <w:r w:rsidRPr="00D51D0B">
        <w:rPr>
          <w:rFonts w:ascii="Arial" w:eastAsia="Times New Roman" w:hAnsi="Arial"/>
          <w:sz w:val="24"/>
          <w:szCs w:val="24"/>
        </w:rPr>
        <w:t>El plan se aplica tanto a documentos electrónicos, que son aquellos generados y almacenados en formato digital desde su creación, como a los digitalizados, que son documentos que se han convertido de un formato analógico a un formato digital. Cada uno de estos principios juega un papel crucial en la garantía que los documentos mantengan su autenticidad, integridad y accesibilidad dentro del entorno digital en constante evolución.</w:t>
      </w:r>
    </w:p>
    <w:p w14:paraId="25605528" w14:textId="77777777" w:rsidR="00FA7C03" w:rsidRDefault="00FA7C03" w:rsidP="000D5EF1">
      <w:pPr>
        <w:jc w:val="both"/>
        <w:rPr>
          <w:rFonts w:ascii="Arial" w:eastAsia="Times New Roman" w:hAnsi="Arial"/>
          <w:sz w:val="24"/>
          <w:szCs w:val="24"/>
        </w:rPr>
      </w:pPr>
    </w:p>
    <w:p w14:paraId="5B402B7C" w14:textId="454E5AC7" w:rsidR="00FA7C03" w:rsidRDefault="00FA7C03" w:rsidP="00FA7C03">
      <w:pPr>
        <w:jc w:val="both"/>
        <w:rPr>
          <w:rFonts w:ascii="Arial" w:eastAsia="Times New Roman" w:hAnsi="Arial"/>
          <w:sz w:val="24"/>
          <w:szCs w:val="24"/>
        </w:rPr>
      </w:pPr>
      <w:r>
        <w:rPr>
          <w:rFonts w:ascii="Arial" w:eastAsia="Times New Roman" w:hAnsi="Arial"/>
          <w:sz w:val="24"/>
          <w:szCs w:val="24"/>
        </w:rPr>
        <w:t>El siguiente</w:t>
      </w:r>
      <w:r w:rsidRPr="00FA7C03">
        <w:rPr>
          <w:rFonts w:ascii="Arial" w:eastAsia="Times New Roman" w:hAnsi="Arial"/>
          <w:sz w:val="24"/>
          <w:szCs w:val="24"/>
        </w:rPr>
        <w:t xml:space="preserve"> cuadro resume los principios y el contexto institucional del plan de preservación digital aplicado a</w:t>
      </w:r>
      <w:r w:rsidR="007E1C8D">
        <w:rPr>
          <w:rFonts w:ascii="Arial" w:eastAsia="Times New Roman" w:hAnsi="Arial"/>
          <w:sz w:val="24"/>
          <w:szCs w:val="24"/>
        </w:rPr>
        <w:t>l Concejo Municipal</w:t>
      </w:r>
      <w:r w:rsidRPr="00FA7C03">
        <w:rPr>
          <w:rFonts w:ascii="Arial" w:eastAsia="Times New Roman" w:hAnsi="Arial"/>
          <w:sz w:val="24"/>
          <w:szCs w:val="24"/>
        </w:rPr>
        <w:t>:</w:t>
      </w:r>
    </w:p>
    <w:p w14:paraId="0FC774EA" w14:textId="77777777" w:rsidR="00FA7C03" w:rsidRDefault="00FA7C03" w:rsidP="00FA7C03">
      <w:pPr>
        <w:jc w:val="both"/>
        <w:rPr>
          <w:rFonts w:ascii="Arial" w:eastAsia="Times New Roman" w:hAnsi="Arial"/>
          <w:sz w:val="24"/>
          <w:szCs w:val="24"/>
        </w:rPr>
      </w:pPr>
    </w:p>
    <w:p w14:paraId="6212D7CF" w14:textId="07EE1B63" w:rsidR="00FA7C03" w:rsidRDefault="00FA7C03" w:rsidP="00FA7C03">
      <w:pPr>
        <w:jc w:val="center"/>
        <w:rPr>
          <w:rFonts w:ascii="Arial" w:eastAsia="Times New Roman" w:hAnsi="Arial"/>
          <w:b/>
          <w:bCs/>
          <w:sz w:val="22"/>
          <w:szCs w:val="22"/>
        </w:rPr>
      </w:pPr>
      <w:r w:rsidRPr="00FA7C03">
        <w:rPr>
          <w:rFonts w:ascii="Arial" w:eastAsia="Times New Roman" w:hAnsi="Arial"/>
          <w:b/>
          <w:bCs/>
          <w:sz w:val="22"/>
          <w:szCs w:val="22"/>
        </w:rPr>
        <w:t>Tabla 4. Contexto Institucional de los Principios de</w:t>
      </w:r>
    </w:p>
    <w:p w14:paraId="41D879D7" w14:textId="5CB68B82" w:rsidR="00FA7C03" w:rsidRDefault="00FA7C03" w:rsidP="00FA7C03">
      <w:pPr>
        <w:jc w:val="center"/>
        <w:rPr>
          <w:rFonts w:ascii="Arial" w:eastAsia="Times New Roman" w:hAnsi="Arial"/>
          <w:b/>
          <w:bCs/>
          <w:sz w:val="22"/>
          <w:szCs w:val="22"/>
        </w:rPr>
      </w:pPr>
      <w:r w:rsidRPr="00FA7C03">
        <w:rPr>
          <w:rFonts w:ascii="Arial" w:eastAsia="Times New Roman" w:hAnsi="Arial"/>
          <w:b/>
          <w:bCs/>
          <w:sz w:val="22"/>
          <w:szCs w:val="22"/>
        </w:rPr>
        <w:t>Preservación Digital a Largo Plazo</w:t>
      </w:r>
    </w:p>
    <w:p w14:paraId="31235212" w14:textId="77777777" w:rsidR="00FA7C03" w:rsidRPr="00FA7C03" w:rsidRDefault="00FA7C03" w:rsidP="00FA7C03">
      <w:pPr>
        <w:jc w:val="center"/>
        <w:rPr>
          <w:rFonts w:ascii="Arial" w:eastAsia="Times New Roman" w:hAnsi="Arial"/>
          <w:b/>
          <w:bCs/>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8"/>
        <w:gridCol w:w="6813"/>
      </w:tblGrid>
      <w:tr w:rsidR="00FA7C03" w:rsidRPr="00FA7C03" w14:paraId="6F368546" w14:textId="77777777" w:rsidTr="00FA7C03">
        <w:trPr>
          <w:trHeight w:val="396"/>
          <w:tblHeader/>
          <w:tblCellSpacing w:w="15" w:type="dxa"/>
        </w:trPr>
        <w:tc>
          <w:tcPr>
            <w:tcW w:w="0" w:type="auto"/>
            <w:shd w:val="clear" w:color="auto" w:fill="E2EFD9" w:themeFill="accent6" w:themeFillTint="33"/>
            <w:vAlign w:val="center"/>
            <w:hideMark/>
          </w:tcPr>
          <w:p w14:paraId="47D11082" w14:textId="77777777" w:rsidR="00FA7C03" w:rsidRPr="00FA7C03" w:rsidRDefault="00FA7C03" w:rsidP="00FA7C03">
            <w:pPr>
              <w:ind w:left="82" w:right="180"/>
              <w:jc w:val="center"/>
              <w:rPr>
                <w:rFonts w:ascii="Arial" w:eastAsia="Times New Roman" w:hAnsi="Arial"/>
                <w:b/>
                <w:bCs/>
              </w:rPr>
            </w:pPr>
            <w:r w:rsidRPr="00FA7C03">
              <w:rPr>
                <w:rFonts w:ascii="Arial" w:eastAsia="Times New Roman" w:hAnsi="Arial"/>
                <w:b/>
                <w:bCs/>
              </w:rPr>
              <w:t>Principio</w:t>
            </w:r>
          </w:p>
        </w:tc>
        <w:tc>
          <w:tcPr>
            <w:tcW w:w="0" w:type="auto"/>
            <w:shd w:val="clear" w:color="auto" w:fill="E2EFD9" w:themeFill="accent6" w:themeFillTint="33"/>
            <w:vAlign w:val="center"/>
            <w:hideMark/>
          </w:tcPr>
          <w:p w14:paraId="3A732A9C" w14:textId="77777777" w:rsidR="00FA7C03" w:rsidRPr="00FA7C03" w:rsidRDefault="00FA7C03" w:rsidP="00FA7C03">
            <w:pPr>
              <w:ind w:left="82" w:right="180"/>
              <w:jc w:val="center"/>
              <w:rPr>
                <w:rFonts w:ascii="Arial" w:eastAsia="Times New Roman" w:hAnsi="Arial"/>
                <w:b/>
                <w:bCs/>
              </w:rPr>
            </w:pPr>
            <w:r w:rsidRPr="00FA7C03">
              <w:rPr>
                <w:rFonts w:ascii="Arial" w:eastAsia="Times New Roman" w:hAnsi="Arial"/>
                <w:b/>
                <w:bCs/>
              </w:rPr>
              <w:t>Contexto Institucional</w:t>
            </w:r>
          </w:p>
        </w:tc>
      </w:tr>
      <w:tr w:rsidR="00FA7C03" w:rsidRPr="00FA7C03" w14:paraId="596089C0" w14:textId="77777777" w:rsidTr="00FA7C03">
        <w:trPr>
          <w:trHeight w:val="1801"/>
          <w:tblCellSpacing w:w="15" w:type="dxa"/>
        </w:trPr>
        <w:tc>
          <w:tcPr>
            <w:tcW w:w="0" w:type="auto"/>
            <w:vAlign w:val="center"/>
            <w:hideMark/>
          </w:tcPr>
          <w:p w14:paraId="19A3D022"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t>Selección</w:t>
            </w:r>
          </w:p>
        </w:tc>
        <w:tc>
          <w:tcPr>
            <w:tcW w:w="0" w:type="auto"/>
            <w:vAlign w:val="center"/>
            <w:hideMark/>
          </w:tcPr>
          <w:p w14:paraId="3C746C03" w14:textId="7AB613D1" w:rsidR="00FA7C03" w:rsidRPr="00FA7C03" w:rsidRDefault="00FA7C03" w:rsidP="00FA7C03">
            <w:pPr>
              <w:ind w:left="82" w:right="180"/>
              <w:jc w:val="both"/>
              <w:rPr>
                <w:rFonts w:ascii="Arial" w:eastAsia="Times New Roman" w:hAnsi="Arial"/>
              </w:rPr>
            </w:pPr>
            <w:r w:rsidRPr="00FA7C03">
              <w:rPr>
                <w:rFonts w:ascii="Arial" w:eastAsia="Times New Roman" w:hAnsi="Arial"/>
              </w:rPr>
              <w:t xml:space="preserve">El </w:t>
            </w:r>
            <w:r>
              <w:rPr>
                <w:rFonts w:ascii="Arial" w:eastAsia="Times New Roman" w:hAnsi="Arial"/>
              </w:rPr>
              <w:t xml:space="preserve">Archivo Central del </w:t>
            </w:r>
            <w:r w:rsidR="007E1C8D">
              <w:rPr>
                <w:rFonts w:ascii="Arial" w:eastAsia="Times New Roman" w:hAnsi="Arial"/>
              </w:rPr>
              <w:t>Concejo</w:t>
            </w:r>
            <w:r w:rsidRPr="00FA7C03">
              <w:rPr>
                <w:rFonts w:ascii="Arial" w:eastAsia="Times New Roman" w:hAnsi="Arial"/>
              </w:rPr>
              <w:t xml:space="preserve"> identifica las series y subseries documentales de conservación total y selección según las TRD vigentes. Para la documentación electrónica, se realiza una transferencia primaria a través del SGDEA. Se inicia el proceso de selección para la disposición final, con acompañamiento del Grupo de Tecnologías de la Información para el borrado seguro de información no seleccionada.</w:t>
            </w:r>
          </w:p>
        </w:tc>
      </w:tr>
      <w:tr w:rsidR="00FA7C03" w:rsidRPr="00FA7C03" w14:paraId="287B4A7B" w14:textId="77777777" w:rsidTr="00FA7C03">
        <w:trPr>
          <w:trHeight w:val="1757"/>
          <w:tblCellSpacing w:w="15" w:type="dxa"/>
        </w:trPr>
        <w:tc>
          <w:tcPr>
            <w:tcW w:w="0" w:type="auto"/>
            <w:vAlign w:val="center"/>
            <w:hideMark/>
          </w:tcPr>
          <w:p w14:paraId="679182B5"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lastRenderedPageBreak/>
              <w:t>Longevidad</w:t>
            </w:r>
          </w:p>
        </w:tc>
        <w:tc>
          <w:tcPr>
            <w:tcW w:w="0" w:type="auto"/>
            <w:vAlign w:val="center"/>
            <w:hideMark/>
          </w:tcPr>
          <w:p w14:paraId="5450528A"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rPr>
              <w:t>Se utiliza el formato PDF, reconocido por su capacidad para mantener la estructura original. Para documentos sin firmas, se conservan en su formato electrónico nativo. Se definen tipos de archivo (JPG, PNG, MP4, XLSX, MP3, BWF, WAV, TIFF, MKV, WEBM, MPG, MJ2, MOV) y se evitan formatos dependientes de software específico. Se implementan respaldos para garantizar legibilidad y accesibilidad futura.</w:t>
            </w:r>
          </w:p>
        </w:tc>
      </w:tr>
      <w:tr w:rsidR="00FA7C03" w:rsidRPr="00FA7C03" w14:paraId="6B0C092F" w14:textId="77777777" w:rsidTr="00FA7C03">
        <w:trPr>
          <w:trHeight w:val="1344"/>
          <w:tblCellSpacing w:w="15" w:type="dxa"/>
        </w:trPr>
        <w:tc>
          <w:tcPr>
            <w:tcW w:w="0" w:type="auto"/>
            <w:vAlign w:val="center"/>
            <w:hideMark/>
          </w:tcPr>
          <w:p w14:paraId="1CE51C10"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t>Responsabilidad</w:t>
            </w:r>
          </w:p>
        </w:tc>
        <w:tc>
          <w:tcPr>
            <w:tcW w:w="0" w:type="auto"/>
            <w:vAlign w:val="center"/>
            <w:hideMark/>
          </w:tcPr>
          <w:p w14:paraId="1C726150" w14:textId="5929484C" w:rsidR="00FA7C03" w:rsidRPr="00FA7C03" w:rsidRDefault="00FA7C03" w:rsidP="00FA7C03">
            <w:pPr>
              <w:ind w:left="82" w:right="180"/>
              <w:jc w:val="both"/>
              <w:rPr>
                <w:rFonts w:ascii="Arial" w:eastAsia="Times New Roman" w:hAnsi="Arial"/>
              </w:rPr>
            </w:pPr>
            <w:r w:rsidRPr="00FA7C03">
              <w:rPr>
                <w:rFonts w:ascii="Arial" w:eastAsia="Times New Roman" w:hAnsi="Arial"/>
              </w:rPr>
              <w:t xml:space="preserve">La responsabilidad recae en diferentes áreas: </w:t>
            </w:r>
            <w:r w:rsidR="00B632CB">
              <w:rPr>
                <w:rFonts w:ascii="Arial" w:eastAsia="Times New Roman" w:hAnsi="Arial"/>
              </w:rPr>
              <w:t>E</w:t>
            </w:r>
            <w:r w:rsidRPr="00FA7C03">
              <w:rPr>
                <w:rFonts w:ascii="Arial" w:eastAsia="Times New Roman" w:hAnsi="Arial"/>
              </w:rPr>
              <w:t>l Grupo de Archivo y Gestión Documental aplica instrumentos archivísticos; y el Grupo de Tecnologías de la Información mantiene la infraestructura tecnológica.</w:t>
            </w:r>
          </w:p>
        </w:tc>
      </w:tr>
      <w:tr w:rsidR="00FA7C03" w:rsidRPr="00FA7C03" w14:paraId="40BD29FD" w14:textId="77777777" w:rsidTr="00FA7C03">
        <w:trPr>
          <w:trHeight w:val="1619"/>
          <w:tblCellSpacing w:w="15" w:type="dxa"/>
        </w:trPr>
        <w:tc>
          <w:tcPr>
            <w:tcW w:w="0" w:type="auto"/>
            <w:vAlign w:val="center"/>
            <w:hideMark/>
          </w:tcPr>
          <w:p w14:paraId="47C94915"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t>Normalización</w:t>
            </w:r>
          </w:p>
        </w:tc>
        <w:tc>
          <w:tcPr>
            <w:tcW w:w="0" w:type="auto"/>
            <w:vAlign w:val="center"/>
            <w:hideMark/>
          </w:tcPr>
          <w:p w14:paraId="08224F5A" w14:textId="77777777" w:rsidR="00FA7C03" w:rsidRDefault="00FA7C03" w:rsidP="00FA7C03">
            <w:pPr>
              <w:ind w:left="82" w:right="180"/>
              <w:jc w:val="both"/>
              <w:rPr>
                <w:rFonts w:ascii="Arial" w:eastAsia="Times New Roman" w:hAnsi="Arial"/>
              </w:rPr>
            </w:pPr>
          </w:p>
          <w:p w14:paraId="100591F5" w14:textId="7705CD6A" w:rsidR="00FA7C03" w:rsidRPr="00FA7C03" w:rsidRDefault="00FA7C03" w:rsidP="00FA7C03">
            <w:pPr>
              <w:ind w:left="82" w:right="180"/>
              <w:jc w:val="both"/>
              <w:rPr>
                <w:rFonts w:ascii="Arial" w:eastAsia="Times New Roman" w:hAnsi="Arial"/>
              </w:rPr>
            </w:pPr>
            <w:r w:rsidRPr="00FA7C03">
              <w:rPr>
                <w:rFonts w:ascii="Arial" w:eastAsia="Times New Roman" w:hAnsi="Arial"/>
              </w:rPr>
              <w:t>El</w:t>
            </w:r>
            <w:r>
              <w:rPr>
                <w:rFonts w:ascii="Arial" w:eastAsia="Times New Roman" w:hAnsi="Arial"/>
              </w:rPr>
              <w:t xml:space="preserve"> Archivo Central</w:t>
            </w:r>
            <w:r w:rsidRPr="00FA7C03">
              <w:rPr>
                <w:rFonts w:ascii="Arial" w:eastAsia="Times New Roman" w:hAnsi="Arial"/>
              </w:rPr>
              <w:t xml:space="preserve"> actualiza constantemente procedimientos, manuales y guías, como el Procedimiento de Producción Documental, que establece pautas para crear documentos electrónicos. Todos los documentos se normalizan y publican a través del Sistema Integrado de Planeación y Gestión.</w:t>
            </w:r>
          </w:p>
        </w:tc>
      </w:tr>
      <w:tr w:rsidR="00FA7C03" w:rsidRPr="00FA7C03" w14:paraId="21392B17" w14:textId="77777777" w:rsidTr="00FA7C03">
        <w:trPr>
          <w:trHeight w:val="1190"/>
          <w:tblCellSpacing w:w="15" w:type="dxa"/>
        </w:trPr>
        <w:tc>
          <w:tcPr>
            <w:tcW w:w="0" w:type="auto"/>
            <w:vAlign w:val="center"/>
            <w:hideMark/>
          </w:tcPr>
          <w:p w14:paraId="34009B6A"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t>Accesibilidad</w:t>
            </w:r>
          </w:p>
        </w:tc>
        <w:tc>
          <w:tcPr>
            <w:tcW w:w="0" w:type="auto"/>
            <w:vAlign w:val="center"/>
            <w:hideMark/>
          </w:tcPr>
          <w:p w14:paraId="1656F672"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rPr>
              <w:t>La gestión electrónica se fundamenta en el SGDEA, que custodia el archivo electrónico institucional. Este sistema organiza documentos, gestiona su mantenimiento y asegura la interconexión entre agrupaciones documentales (fondo, sección, subsección, series y subseries).</w:t>
            </w:r>
          </w:p>
        </w:tc>
      </w:tr>
      <w:tr w:rsidR="00FA7C03" w:rsidRPr="00FA7C03" w14:paraId="194AA969" w14:textId="77777777" w:rsidTr="00FA7C03">
        <w:trPr>
          <w:trHeight w:val="911"/>
          <w:tblCellSpacing w:w="15" w:type="dxa"/>
        </w:trPr>
        <w:tc>
          <w:tcPr>
            <w:tcW w:w="0" w:type="auto"/>
            <w:vAlign w:val="center"/>
            <w:hideMark/>
          </w:tcPr>
          <w:p w14:paraId="2936C342"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b/>
                <w:bCs/>
              </w:rPr>
              <w:t>Integridad</w:t>
            </w:r>
          </w:p>
        </w:tc>
        <w:tc>
          <w:tcPr>
            <w:tcW w:w="0" w:type="auto"/>
            <w:vAlign w:val="center"/>
            <w:hideMark/>
          </w:tcPr>
          <w:p w14:paraId="34ED93C5" w14:textId="77777777" w:rsidR="00FA7C03" w:rsidRPr="00FA7C03" w:rsidRDefault="00FA7C03" w:rsidP="00FA7C03">
            <w:pPr>
              <w:ind w:left="82" w:right="180"/>
              <w:jc w:val="both"/>
              <w:rPr>
                <w:rFonts w:ascii="Arial" w:eastAsia="Times New Roman" w:hAnsi="Arial"/>
              </w:rPr>
            </w:pPr>
            <w:r w:rsidRPr="00FA7C03">
              <w:rPr>
                <w:rFonts w:ascii="Arial" w:eastAsia="Times New Roman" w:hAnsi="Arial"/>
              </w:rPr>
              <w:t>El SGDEA asegura la trazabilidad y custodia adecuada de documentos electrónicos, garantizando la integridad de los objetos digitales durante todo su ciclo de vida.</w:t>
            </w:r>
          </w:p>
        </w:tc>
      </w:tr>
    </w:tbl>
    <w:p w14:paraId="391D8D76" w14:textId="77777777" w:rsidR="00FA7C03" w:rsidRDefault="00FA7C03" w:rsidP="00FA7C03">
      <w:pPr>
        <w:jc w:val="both"/>
        <w:rPr>
          <w:rFonts w:ascii="Arial" w:eastAsia="Times New Roman" w:hAnsi="Arial"/>
          <w:sz w:val="24"/>
          <w:szCs w:val="24"/>
        </w:rPr>
      </w:pPr>
    </w:p>
    <w:p w14:paraId="62AE8DAA" w14:textId="77777777" w:rsidR="00583E08" w:rsidRDefault="00583E08" w:rsidP="00FA7C03">
      <w:pPr>
        <w:jc w:val="both"/>
        <w:rPr>
          <w:rFonts w:ascii="Arial" w:eastAsia="Times New Roman" w:hAnsi="Arial"/>
          <w:sz w:val="24"/>
          <w:szCs w:val="24"/>
        </w:rPr>
      </w:pPr>
    </w:p>
    <w:p w14:paraId="324707EE" w14:textId="13936649" w:rsidR="003234A3" w:rsidRPr="003234A3" w:rsidRDefault="00FA57CF" w:rsidP="00FA7C03">
      <w:pPr>
        <w:jc w:val="both"/>
        <w:rPr>
          <w:rFonts w:ascii="Arial" w:hAnsi="Arial"/>
          <w:b/>
          <w:bCs/>
          <w:sz w:val="24"/>
          <w:szCs w:val="24"/>
        </w:rPr>
      </w:pPr>
      <w:r>
        <w:rPr>
          <w:rFonts w:ascii="Arial" w:hAnsi="Arial"/>
          <w:b/>
          <w:bCs/>
          <w:sz w:val="24"/>
          <w:szCs w:val="24"/>
        </w:rPr>
        <w:t>6</w:t>
      </w:r>
      <w:r w:rsidR="003234A3" w:rsidRPr="003234A3">
        <w:rPr>
          <w:rFonts w:ascii="Arial" w:hAnsi="Arial"/>
          <w:b/>
          <w:bCs/>
          <w:sz w:val="24"/>
          <w:szCs w:val="24"/>
        </w:rPr>
        <w:t xml:space="preserve">.5. FASES DEL PLAN DE PRESERVACIÓN </w:t>
      </w:r>
    </w:p>
    <w:p w14:paraId="7973ECE0" w14:textId="77777777" w:rsidR="00C572E2" w:rsidRDefault="00C572E2" w:rsidP="00FA7C03">
      <w:pPr>
        <w:jc w:val="both"/>
        <w:rPr>
          <w:rFonts w:ascii="Arial" w:hAnsi="Arial"/>
          <w:sz w:val="24"/>
          <w:szCs w:val="24"/>
        </w:rPr>
      </w:pPr>
    </w:p>
    <w:p w14:paraId="36F75F31" w14:textId="34A6AE27" w:rsidR="00583E08" w:rsidRPr="003234A3" w:rsidRDefault="003234A3" w:rsidP="00FA7C03">
      <w:pPr>
        <w:jc w:val="both"/>
        <w:rPr>
          <w:rFonts w:ascii="Arial" w:eastAsia="Times New Roman" w:hAnsi="Arial"/>
          <w:sz w:val="24"/>
          <w:szCs w:val="24"/>
        </w:rPr>
      </w:pPr>
      <w:r w:rsidRPr="003234A3">
        <w:rPr>
          <w:rFonts w:ascii="Arial" w:hAnsi="Arial"/>
          <w:sz w:val="24"/>
          <w:szCs w:val="24"/>
        </w:rPr>
        <w:t>Para asegurar la preservación adecuada de los documentos electrónicos relacionados con las actividades propias de la entidad, se desarrollan las siguientes fases:</w:t>
      </w:r>
    </w:p>
    <w:p w14:paraId="3AEAC516" w14:textId="657BA87A" w:rsidR="002F49BA" w:rsidRDefault="002F49BA" w:rsidP="002F49BA">
      <w:pPr>
        <w:tabs>
          <w:tab w:val="left" w:pos="284"/>
        </w:tabs>
        <w:jc w:val="center"/>
        <w:rPr>
          <w:rFonts w:ascii="Arial" w:hAnsi="Arial"/>
        </w:rPr>
      </w:pPr>
      <w:r w:rsidRPr="002F49BA">
        <w:rPr>
          <w:rFonts w:ascii="Arial" w:eastAsia="Times New Roman" w:hAnsi="Arial"/>
          <w:noProof/>
          <w:sz w:val="24"/>
          <w:szCs w:val="24"/>
        </w:rPr>
        <w:lastRenderedPageBreak/>
        <w:drawing>
          <wp:inline distT="0" distB="0" distL="0" distR="0" wp14:anchorId="2AF67A40" wp14:editId="4781E116">
            <wp:extent cx="5311472" cy="4620696"/>
            <wp:effectExtent l="0" t="0" r="3810" b="8890"/>
            <wp:docPr id="1725883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3044" name=""/>
                    <pic:cNvPicPr/>
                  </pic:nvPicPr>
                  <pic:blipFill>
                    <a:blip r:embed="rId10"/>
                    <a:stretch>
                      <a:fillRect/>
                    </a:stretch>
                  </pic:blipFill>
                  <pic:spPr>
                    <a:xfrm>
                      <a:off x="0" y="0"/>
                      <a:ext cx="5314348" cy="4623198"/>
                    </a:xfrm>
                    <a:prstGeom prst="rect">
                      <a:avLst/>
                    </a:prstGeom>
                  </pic:spPr>
                </pic:pic>
              </a:graphicData>
            </a:graphic>
          </wp:inline>
        </w:drawing>
      </w:r>
      <w:r w:rsidRPr="002F49BA">
        <w:rPr>
          <w:rFonts w:ascii="Arial" w:hAnsi="Arial"/>
        </w:rPr>
        <w:t xml:space="preserve"> </w:t>
      </w:r>
      <w:r w:rsidRPr="005D25B0">
        <w:rPr>
          <w:rFonts w:ascii="Arial" w:hAnsi="Arial"/>
        </w:rPr>
        <w:t>Figura tomada del documento: SIC Archivo General de la Nación</w:t>
      </w:r>
    </w:p>
    <w:p w14:paraId="19437E97" w14:textId="5B97B15A" w:rsidR="00583E08" w:rsidRDefault="00583E08" w:rsidP="00FA7C03">
      <w:pPr>
        <w:jc w:val="both"/>
        <w:rPr>
          <w:rFonts w:ascii="Arial" w:eastAsia="Times New Roman" w:hAnsi="Arial"/>
          <w:sz w:val="24"/>
          <w:szCs w:val="24"/>
        </w:rPr>
      </w:pPr>
    </w:p>
    <w:p w14:paraId="6A026539" w14:textId="77777777" w:rsidR="002F49BA" w:rsidRDefault="002F49BA" w:rsidP="00FA7C03">
      <w:pPr>
        <w:jc w:val="both"/>
        <w:rPr>
          <w:rFonts w:ascii="Arial" w:eastAsia="Times New Roman" w:hAnsi="Arial"/>
          <w:sz w:val="24"/>
          <w:szCs w:val="24"/>
        </w:rPr>
      </w:pPr>
    </w:p>
    <w:p w14:paraId="30F0C693" w14:textId="41E73F95" w:rsidR="007346B4" w:rsidRPr="007346B4" w:rsidRDefault="00FA57CF" w:rsidP="00FA7C03">
      <w:pPr>
        <w:jc w:val="both"/>
        <w:rPr>
          <w:rFonts w:ascii="Arial" w:eastAsia="Times New Roman" w:hAnsi="Arial"/>
          <w:b/>
          <w:bCs/>
          <w:sz w:val="24"/>
          <w:szCs w:val="24"/>
        </w:rPr>
      </w:pPr>
      <w:r>
        <w:rPr>
          <w:rFonts w:ascii="Arial" w:eastAsia="Times New Roman" w:hAnsi="Arial"/>
          <w:b/>
          <w:bCs/>
          <w:sz w:val="24"/>
          <w:szCs w:val="24"/>
        </w:rPr>
        <w:t>6</w:t>
      </w:r>
      <w:r w:rsidR="007346B4" w:rsidRPr="007346B4">
        <w:rPr>
          <w:rFonts w:ascii="Arial" w:eastAsia="Times New Roman" w:hAnsi="Arial"/>
          <w:b/>
          <w:bCs/>
          <w:sz w:val="24"/>
          <w:szCs w:val="24"/>
        </w:rPr>
        <w:t xml:space="preserve">.5.1. Fase I: Establecimiento de Fundamentos </w:t>
      </w:r>
    </w:p>
    <w:p w14:paraId="0E5E43D1" w14:textId="77777777" w:rsidR="007346B4" w:rsidRDefault="007346B4" w:rsidP="00FA7C03">
      <w:pPr>
        <w:jc w:val="both"/>
        <w:rPr>
          <w:rFonts w:ascii="Arial" w:eastAsia="Times New Roman" w:hAnsi="Arial"/>
          <w:sz w:val="24"/>
          <w:szCs w:val="24"/>
        </w:rPr>
      </w:pPr>
    </w:p>
    <w:p w14:paraId="525FBD54" w14:textId="1FFED5D6" w:rsidR="002F49BA" w:rsidRDefault="007346B4" w:rsidP="00FA7C03">
      <w:pPr>
        <w:jc w:val="both"/>
        <w:rPr>
          <w:rFonts w:ascii="Arial" w:eastAsia="Times New Roman" w:hAnsi="Arial"/>
          <w:sz w:val="24"/>
          <w:szCs w:val="24"/>
        </w:rPr>
      </w:pPr>
      <w:r w:rsidRPr="007346B4">
        <w:rPr>
          <w:rFonts w:ascii="Arial" w:eastAsia="Times New Roman" w:hAnsi="Arial"/>
          <w:sz w:val="24"/>
          <w:szCs w:val="24"/>
        </w:rPr>
        <w:t>En esta fase inicial, se ha realizado el análisis de los recursos disponibles en la Entidad, abarcando los aspectos físicos como los normativos que regulan las operaciones del AGN. A partir de este análisis, se determinan los planes, programas o políticas que deben integrarse con el Plan de Preservación Digital a largo Plazo para su efectiva implementación.</w:t>
      </w:r>
    </w:p>
    <w:p w14:paraId="442EE90A" w14:textId="77777777" w:rsidR="00B632CB" w:rsidRDefault="00B632CB" w:rsidP="00CB6B14">
      <w:pPr>
        <w:jc w:val="center"/>
        <w:rPr>
          <w:rFonts w:ascii="Arial" w:eastAsia="Times New Roman" w:hAnsi="Arial"/>
          <w:b/>
          <w:bCs/>
          <w:sz w:val="24"/>
          <w:szCs w:val="24"/>
        </w:rPr>
      </w:pPr>
    </w:p>
    <w:p w14:paraId="103A7298" w14:textId="77777777" w:rsidR="00B632CB" w:rsidRDefault="00B632CB" w:rsidP="00CB6B14">
      <w:pPr>
        <w:jc w:val="center"/>
        <w:rPr>
          <w:rFonts w:ascii="Arial" w:eastAsia="Times New Roman" w:hAnsi="Arial"/>
          <w:b/>
          <w:bCs/>
          <w:sz w:val="24"/>
          <w:szCs w:val="24"/>
        </w:rPr>
      </w:pPr>
    </w:p>
    <w:p w14:paraId="2B9944D5" w14:textId="77777777" w:rsidR="00B632CB" w:rsidRDefault="00B632CB" w:rsidP="00CB6B14">
      <w:pPr>
        <w:jc w:val="center"/>
        <w:rPr>
          <w:rFonts w:ascii="Arial" w:eastAsia="Times New Roman" w:hAnsi="Arial"/>
          <w:b/>
          <w:bCs/>
          <w:sz w:val="24"/>
          <w:szCs w:val="24"/>
        </w:rPr>
      </w:pPr>
    </w:p>
    <w:p w14:paraId="3A63F615" w14:textId="77777777" w:rsidR="00B632CB" w:rsidRDefault="00B632CB" w:rsidP="00CB6B14">
      <w:pPr>
        <w:jc w:val="center"/>
        <w:rPr>
          <w:rFonts w:ascii="Arial" w:eastAsia="Times New Roman" w:hAnsi="Arial"/>
          <w:b/>
          <w:bCs/>
          <w:sz w:val="24"/>
          <w:szCs w:val="24"/>
        </w:rPr>
      </w:pPr>
    </w:p>
    <w:p w14:paraId="7D81062B" w14:textId="77777777" w:rsidR="00B632CB" w:rsidRDefault="00B632CB" w:rsidP="00CB6B14">
      <w:pPr>
        <w:jc w:val="center"/>
        <w:rPr>
          <w:rFonts w:ascii="Arial" w:eastAsia="Times New Roman" w:hAnsi="Arial"/>
          <w:b/>
          <w:bCs/>
          <w:sz w:val="24"/>
          <w:szCs w:val="24"/>
        </w:rPr>
      </w:pPr>
    </w:p>
    <w:p w14:paraId="1AE64628" w14:textId="77777777" w:rsidR="00B632CB" w:rsidRDefault="00B632CB" w:rsidP="00CB6B14">
      <w:pPr>
        <w:jc w:val="center"/>
        <w:rPr>
          <w:rFonts w:ascii="Arial" w:eastAsia="Times New Roman" w:hAnsi="Arial"/>
          <w:b/>
          <w:bCs/>
          <w:sz w:val="24"/>
          <w:szCs w:val="24"/>
        </w:rPr>
      </w:pPr>
    </w:p>
    <w:p w14:paraId="13654B64" w14:textId="77777777" w:rsidR="00B632CB" w:rsidRDefault="00B632CB" w:rsidP="00CB6B14">
      <w:pPr>
        <w:jc w:val="center"/>
        <w:rPr>
          <w:rFonts w:ascii="Arial" w:eastAsia="Times New Roman" w:hAnsi="Arial"/>
          <w:b/>
          <w:bCs/>
          <w:sz w:val="24"/>
          <w:szCs w:val="24"/>
        </w:rPr>
      </w:pPr>
    </w:p>
    <w:p w14:paraId="093D7973" w14:textId="77777777" w:rsidR="00B632CB" w:rsidRDefault="00B632CB" w:rsidP="00CB6B14">
      <w:pPr>
        <w:jc w:val="center"/>
        <w:rPr>
          <w:rFonts w:ascii="Arial" w:eastAsia="Times New Roman" w:hAnsi="Arial"/>
          <w:b/>
          <w:bCs/>
          <w:sz w:val="24"/>
          <w:szCs w:val="24"/>
        </w:rPr>
      </w:pPr>
    </w:p>
    <w:p w14:paraId="51D57A1A" w14:textId="77777777" w:rsidR="00B632CB" w:rsidRDefault="00B632CB" w:rsidP="00CB6B14">
      <w:pPr>
        <w:jc w:val="center"/>
        <w:rPr>
          <w:rFonts w:ascii="Arial" w:eastAsia="Times New Roman" w:hAnsi="Arial"/>
          <w:b/>
          <w:bCs/>
          <w:sz w:val="24"/>
          <w:szCs w:val="24"/>
        </w:rPr>
      </w:pPr>
    </w:p>
    <w:p w14:paraId="71401B75" w14:textId="1668E993" w:rsidR="00CB6B14" w:rsidRDefault="00CB6B14" w:rsidP="00CB6B14">
      <w:pPr>
        <w:jc w:val="center"/>
        <w:rPr>
          <w:rFonts w:ascii="Arial" w:eastAsia="Times New Roman" w:hAnsi="Arial"/>
          <w:b/>
          <w:bCs/>
          <w:sz w:val="24"/>
          <w:szCs w:val="24"/>
        </w:rPr>
      </w:pPr>
      <w:r w:rsidRPr="00CB6B14">
        <w:rPr>
          <w:rFonts w:ascii="Arial" w:eastAsia="Times New Roman" w:hAnsi="Arial"/>
          <w:b/>
          <w:bCs/>
          <w:sz w:val="24"/>
          <w:szCs w:val="24"/>
        </w:rPr>
        <w:lastRenderedPageBreak/>
        <w:t xml:space="preserve">Tabla 5. Articulación con programas, políticas </w:t>
      </w:r>
      <w:r>
        <w:rPr>
          <w:rFonts w:ascii="Arial" w:eastAsia="Times New Roman" w:hAnsi="Arial"/>
          <w:b/>
          <w:bCs/>
          <w:sz w:val="24"/>
          <w:szCs w:val="24"/>
        </w:rPr>
        <w:t>y</w:t>
      </w:r>
    </w:p>
    <w:p w14:paraId="7F291A50" w14:textId="1E530052" w:rsidR="00196CB6" w:rsidRDefault="00CB6B14" w:rsidP="00CB6B14">
      <w:pPr>
        <w:jc w:val="center"/>
        <w:rPr>
          <w:rFonts w:ascii="Arial" w:eastAsia="Times New Roman" w:hAnsi="Arial"/>
          <w:b/>
          <w:bCs/>
          <w:sz w:val="24"/>
          <w:szCs w:val="24"/>
        </w:rPr>
      </w:pPr>
      <w:r w:rsidRPr="00CB6B14">
        <w:rPr>
          <w:rFonts w:ascii="Arial" w:eastAsia="Times New Roman" w:hAnsi="Arial"/>
          <w:b/>
          <w:bCs/>
          <w:sz w:val="24"/>
          <w:szCs w:val="24"/>
        </w:rPr>
        <w:t>planes institucionales</w:t>
      </w:r>
    </w:p>
    <w:p w14:paraId="61A24D46" w14:textId="77777777" w:rsidR="00CB6B14" w:rsidRPr="00196CB6" w:rsidRDefault="00CB6B14" w:rsidP="00CB6B14">
      <w:pPr>
        <w:jc w:val="center"/>
        <w:rPr>
          <w:rFonts w:ascii="Arial" w:eastAsia="Times New Roman" w:hAnsi="Arial"/>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3094"/>
        <w:gridCol w:w="3692"/>
      </w:tblGrid>
      <w:tr w:rsidR="00B632CB" w:rsidRPr="00196CB6" w14:paraId="4C9779DB" w14:textId="77777777" w:rsidTr="00196CB6">
        <w:trPr>
          <w:tblHeader/>
          <w:tblCellSpacing w:w="15" w:type="dxa"/>
        </w:trPr>
        <w:tc>
          <w:tcPr>
            <w:tcW w:w="0" w:type="auto"/>
            <w:shd w:val="clear" w:color="auto" w:fill="E2EFD9" w:themeFill="accent6" w:themeFillTint="33"/>
            <w:vAlign w:val="center"/>
            <w:hideMark/>
          </w:tcPr>
          <w:p w14:paraId="66E35A95" w14:textId="77777777" w:rsidR="00196CB6" w:rsidRPr="00C572E2" w:rsidRDefault="00196CB6" w:rsidP="00196CB6">
            <w:pPr>
              <w:ind w:left="82" w:right="137"/>
              <w:jc w:val="center"/>
              <w:rPr>
                <w:rFonts w:ascii="Arial" w:eastAsia="Times New Roman" w:hAnsi="Arial"/>
                <w:b/>
                <w:bCs/>
                <w:sz w:val="18"/>
                <w:szCs w:val="18"/>
              </w:rPr>
            </w:pPr>
            <w:r w:rsidRPr="00C572E2">
              <w:rPr>
                <w:rFonts w:ascii="Arial" w:eastAsia="Times New Roman" w:hAnsi="Arial"/>
                <w:b/>
                <w:bCs/>
                <w:sz w:val="18"/>
                <w:szCs w:val="18"/>
              </w:rPr>
              <w:t>Políticas, Planes, Programas, Procedimientos e Instrumentos del AGN</w:t>
            </w:r>
          </w:p>
        </w:tc>
        <w:tc>
          <w:tcPr>
            <w:tcW w:w="0" w:type="auto"/>
            <w:shd w:val="clear" w:color="auto" w:fill="E2EFD9" w:themeFill="accent6" w:themeFillTint="33"/>
            <w:vAlign w:val="center"/>
            <w:hideMark/>
          </w:tcPr>
          <w:p w14:paraId="3B16F925" w14:textId="77777777" w:rsidR="00196CB6" w:rsidRPr="00C572E2" w:rsidRDefault="00196CB6" w:rsidP="00196CB6">
            <w:pPr>
              <w:ind w:left="82" w:right="137"/>
              <w:jc w:val="center"/>
              <w:rPr>
                <w:rFonts w:ascii="Arial" w:eastAsia="Times New Roman" w:hAnsi="Arial"/>
                <w:b/>
                <w:bCs/>
              </w:rPr>
            </w:pPr>
            <w:r w:rsidRPr="00C572E2">
              <w:rPr>
                <w:rFonts w:ascii="Arial" w:eastAsia="Times New Roman" w:hAnsi="Arial"/>
                <w:b/>
                <w:bCs/>
              </w:rPr>
              <w:t>Descripción</w:t>
            </w:r>
          </w:p>
        </w:tc>
        <w:tc>
          <w:tcPr>
            <w:tcW w:w="0" w:type="auto"/>
            <w:shd w:val="clear" w:color="auto" w:fill="E2EFD9" w:themeFill="accent6" w:themeFillTint="33"/>
            <w:vAlign w:val="center"/>
            <w:hideMark/>
          </w:tcPr>
          <w:p w14:paraId="7B60D34F" w14:textId="77777777" w:rsidR="00196CB6" w:rsidRPr="00C572E2" w:rsidRDefault="00196CB6" w:rsidP="00196CB6">
            <w:pPr>
              <w:ind w:left="82" w:right="137"/>
              <w:jc w:val="center"/>
              <w:rPr>
                <w:rFonts w:ascii="Arial" w:eastAsia="Times New Roman" w:hAnsi="Arial"/>
                <w:b/>
                <w:bCs/>
              </w:rPr>
            </w:pPr>
            <w:r w:rsidRPr="00C572E2">
              <w:rPr>
                <w:rFonts w:ascii="Arial" w:eastAsia="Times New Roman" w:hAnsi="Arial"/>
                <w:b/>
                <w:bCs/>
              </w:rPr>
              <w:t>Articulación</w:t>
            </w:r>
          </w:p>
        </w:tc>
      </w:tr>
      <w:tr w:rsidR="00B632CB" w:rsidRPr="00196CB6" w14:paraId="1168EB92" w14:textId="77777777" w:rsidTr="00196CB6">
        <w:trPr>
          <w:tblCellSpacing w:w="15" w:type="dxa"/>
        </w:trPr>
        <w:tc>
          <w:tcPr>
            <w:tcW w:w="0" w:type="auto"/>
            <w:vAlign w:val="center"/>
            <w:hideMark/>
          </w:tcPr>
          <w:p w14:paraId="6A2A9FA5"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Programa de Gestión Documental</w:t>
            </w:r>
          </w:p>
        </w:tc>
        <w:tc>
          <w:tcPr>
            <w:tcW w:w="0" w:type="auto"/>
            <w:vAlign w:val="center"/>
            <w:hideMark/>
          </w:tcPr>
          <w:p w14:paraId="003B7C06"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Define los lineamientos generales para el desarrollo de procesos de Gestión Documental. Incluye actividades destinadas a generar estrategias de preservación documental a largo plazo.</w:t>
            </w:r>
          </w:p>
        </w:tc>
        <w:tc>
          <w:tcPr>
            <w:tcW w:w="0" w:type="auto"/>
            <w:vAlign w:val="center"/>
            <w:hideMark/>
          </w:tcPr>
          <w:p w14:paraId="0511A80F"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Dentro del Programa de Gestión Documental se encuentran enunciadas las actividades destinadas a generar estrategias de preservación documental a largo plazo.</w:t>
            </w:r>
          </w:p>
        </w:tc>
      </w:tr>
      <w:tr w:rsidR="00B632CB" w:rsidRPr="00196CB6" w14:paraId="0B0B8B52" w14:textId="77777777" w:rsidTr="00196CB6">
        <w:trPr>
          <w:tblCellSpacing w:w="15" w:type="dxa"/>
        </w:trPr>
        <w:tc>
          <w:tcPr>
            <w:tcW w:w="0" w:type="auto"/>
            <w:vAlign w:val="center"/>
            <w:hideMark/>
          </w:tcPr>
          <w:p w14:paraId="0121F0A8" w14:textId="660D1402"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Procedimiento de Gestión y Trámite de Documentos</w:t>
            </w:r>
          </w:p>
        </w:tc>
        <w:tc>
          <w:tcPr>
            <w:tcW w:w="0" w:type="auto"/>
            <w:vAlign w:val="center"/>
            <w:hideMark/>
          </w:tcPr>
          <w:p w14:paraId="0E1A1B90"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Define las actividades dirigidas al control y administración de las comunicaciones oficiales enviadas y recibidas por la Entidad para su gestión y trámite.</w:t>
            </w:r>
          </w:p>
        </w:tc>
        <w:tc>
          <w:tcPr>
            <w:tcW w:w="0" w:type="auto"/>
            <w:vAlign w:val="center"/>
            <w:hideMark/>
          </w:tcPr>
          <w:p w14:paraId="1AA019D4"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El control y administración de las comunicaciones oficiales se lleva a cabo de manera integral a través del SGDEA, que posibilita la gestión, almacenamiento y caracterización eficiente de metadatos. Este sistema no solo cumple su función durante el ciclo de vida activo de los documentos, sino que también desempeña un papel fundamental en la estrategia de preservación documental a largo plazo, garantizando que los documentos producidos y recibidos sean identificados, caracterizados y gestionados adecuadamente para su posterior preservación.</w:t>
            </w:r>
          </w:p>
        </w:tc>
      </w:tr>
      <w:tr w:rsidR="00B632CB" w:rsidRPr="00196CB6" w14:paraId="49381EDD" w14:textId="77777777" w:rsidTr="00196CB6">
        <w:trPr>
          <w:tblCellSpacing w:w="15" w:type="dxa"/>
        </w:trPr>
        <w:tc>
          <w:tcPr>
            <w:tcW w:w="0" w:type="auto"/>
            <w:vAlign w:val="center"/>
            <w:hideMark/>
          </w:tcPr>
          <w:p w14:paraId="54EC9032" w14:textId="1EC57129"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Procedimiento de Producción Documental</w:t>
            </w:r>
          </w:p>
        </w:tc>
        <w:tc>
          <w:tcPr>
            <w:tcW w:w="0" w:type="auto"/>
            <w:vAlign w:val="center"/>
            <w:hideMark/>
          </w:tcPr>
          <w:p w14:paraId="1264ABFA"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Determina los lineamientos para la producción de documentos en cualquier tipo de soporte, usando los respectivos formatos en concordancia con el trámite de cada proceso del Sistema Integrado de Planeación y Gestión.</w:t>
            </w:r>
          </w:p>
        </w:tc>
        <w:tc>
          <w:tcPr>
            <w:tcW w:w="0" w:type="auto"/>
            <w:vAlign w:val="center"/>
            <w:hideMark/>
          </w:tcPr>
          <w:p w14:paraId="3B26592E"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La producción de documentos se realiza a través del SGDEA y teniendo en cuenta las Tablas de Retención Documental de la entidad. Esto permite el control y conservación de los documentos en expedientes electrónicos y con la información de metadatos correspondiente para su recuperación y acceso.</w:t>
            </w:r>
          </w:p>
        </w:tc>
      </w:tr>
      <w:tr w:rsidR="00B632CB" w:rsidRPr="00196CB6" w14:paraId="4FF90887" w14:textId="77777777" w:rsidTr="00196CB6">
        <w:trPr>
          <w:tblCellSpacing w:w="15" w:type="dxa"/>
        </w:trPr>
        <w:tc>
          <w:tcPr>
            <w:tcW w:w="0" w:type="auto"/>
            <w:vAlign w:val="center"/>
            <w:hideMark/>
          </w:tcPr>
          <w:p w14:paraId="0904E65F"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Plan Institucional de Archivos - PINAR</w:t>
            </w:r>
          </w:p>
        </w:tc>
        <w:tc>
          <w:tcPr>
            <w:tcW w:w="0" w:type="auto"/>
            <w:vAlign w:val="center"/>
            <w:hideMark/>
          </w:tcPr>
          <w:p w14:paraId="1C067513" w14:textId="1B25A4DE" w:rsidR="00196CB6" w:rsidRPr="00196CB6" w:rsidRDefault="00196CB6" w:rsidP="00196CB6">
            <w:pPr>
              <w:ind w:left="82" w:right="137"/>
              <w:jc w:val="both"/>
              <w:rPr>
                <w:rFonts w:ascii="Arial" w:eastAsia="Times New Roman" w:hAnsi="Arial"/>
              </w:rPr>
            </w:pPr>
            <w:r w:rsidRPr="00196CB6">
              <w:rPr>
                <w:rFonts w:ascii="Arial" w:eastAsia="Times New Roman" w:hAnsi="Arial"/>
              </w:rPr>
              <w:t xml:space="preserve">En el PINAR se identifica la importancia de contar con una herramienta informática integral de gestión documental que aplique un modelo de requisitos apropiado para la gestión de documentos electrónicos de la </w:t>
            </w:r>
            <w:r w:rsidR="00B632CB">
              <w:rPr>
                <w:rFonts w:ascii="Arial" w:eastAsia="Times New Roman" w:hAnsi="Arial"/>
              </w:rPr>
              <w:t>Corporación.</w:t>
            </w:r>
          </w:p>
        </w:tc>
        <w:tc>
          <w:tcPr>
            <w:tcW w:w="0" w:type="auto"/>
            <w:vAlign w:val="center"/>
            <w:hideMark/>
          </w:tcPr>
          <w:p w14:paraId="3EC613F9" w14:textId="6227CF0C" w:rsidR="00196CB6" w:rsidRPr="00196CB6" w:rsidRDefault="00196CB6" w:rsidP="00196CB6">
            <w:pPr>
              <w:ind w:left="82" w:right="137"/>
              <w:jc w:val="both"/>
              <w:rPr>
                <w:rFonts w:ascii="Arial" w:eastAsia="Times New Roman" w:hAnsi="Arial"/>
              </w:rPr>
            </w:pPr>
            <w:r w:rsidRPr="00196CB6">
              <w:rPr>
                <w:rFonts w:ascii="Arial" w:eastAsia="Times New Roman" w:hAnsi="Arial"/>
              </w:rPr>
              <w:t xml:space="preserve">El Plan Institucional de Archivos (PINAR) desempeña un papel fundamental en la coordinación y unificación de diversos procedimientos y herramientas archivísticas dentro de la </w:t>
            </w:r>
            <w:r w:rsidR="00B632CB">
              <w:rPr>
                <w:rFonts w:ascii="Arial" w:eastAsia="Times New Roman" w:hAnsi="Arial"/>
              </w:rPr>
              <w:t>Corporación</w:t>
            </w:r>
            <w:r w:rsidRPr="00196CB6">
              <w:rPr>
                <w:rFonts w:ascii="Arial" w:eastAsia="Times New Roman" w:hAnsi="Arial"/>
              </w:rPr>
              <w:t xml:space="preserve">. Actualmente, el SGDEA es parte esencial de las estrategias de preservación de los archivos en formato electrónico de la </w:t>
            </w:r>
            <w:r w:rsidR="00B632CB">
              <w:rPr>
                <w:rFonts w:ascii="Arial" w:eastAsia="Times New Roman" w:hAnsi="Arial"/>
              </w:rPr>
              <w:t>Corporación</w:t>
            </w:r>
            <w:r w:rsidRPr="00196CB6">
              <w:rPr>
                <w:rFonts w:ascii="Arial" w:eastAsia="Times New Roman" w:hAnsi="Arial"/>
              </w:rPr>
              <w:t>.</w:t>
            </w:r>
          </w:p>
        </w:tc>
      </w:tr>
      <w:tr w:rsidR="00B632CB" w:rsidRPr="00196CB6" w14:paraId="089E93A7" w14:textId="77777777" w:rsidTr="00196CB6">
        <w:trPr>
          <w:tblCellSpacing w:w="15" w:type="dxa"/>
        </w:trPr>
        <w:tc>
          <w:tcPr>
            <w:tcW w:w="0" w:type="auto"/>
            <w:vAlign w:val="center"/>
            <w:hideMark/>
          </w:tcPr>
          <w:p w14:paraId="1FC9116A"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b/>
                <w:bCs/>
              </w:rPr>
              <w:lastRenderedPageBreak/>
              <w:t>Tablas de Retención Documental - TRD</w:t>
            </w:r>
          </w:p>
        </w:tc>
        <w:tc>
          <w:tcPr>
            <w:tcW w:w="0" w:type="auto"/>
            <w:vAlign w:val="center"/>
            <w:hideMark/>
          </w:tcPr>
          <w:p w14:paraId="7FADD856" w14:textId="4C032B22" w:rsidR="00196CB6" w:rsidRPr="00196CB6" w:rsidRDefault="00196CB6" w:rsidP="00196CB6">
            <w:pPr>
              <w:ind w:left="82" w:right="137"/>
              <w:jc w:val="both"/>
              <w:rPr>
                <w:rFonts w:ascii="Arial" w:eastAsia="Times New Roman" w:hAnsi="Arial"/>
              </w:rPr>
            </w:pPr>
            <w:r w:rsidRPr="00196CB6">
              <w:rPr>
                <w:rFonts w:ascii="Arial" w:eastAsia="Times New Roman" w:hAnsi="Arial"/>
              </w:rPr>
              <w:t xml:space="preserve">Las TRD permiten regular y establecer los tiempos de conservación y disposición final de los documentos producidos o recibidos por </w:t>
            </w:r>
            <w:r w:rsidR="00756678">
              <w:rPr>
                <w:rFonts w:ascii="Arial" w:eastAsia="Times New Roman" w:hAnsi="Arial"/>
              </w:rPr>
              <w:t xml:space="preserve">la </w:t>
            </w:r>
            <w:r w:rsidR="00B632CB">
              <w:rPr>
                <w:rFonts w:ascii="Arial" w:eastAsia="Times New Roman" w:hAnsi="Arial"/>
              </w:rPr>
              <w:t>Corporación.</w:t>
            </w:r>
          </w:p>
        </w:tc>
        <w:tc>
          <w:tcPr>
            <w:tcW w:w="0" w:type="auto"/>
            <w:vAlign w:val="center"/>
            <w:hideMark/>
          </w:tcPr>
          <w:p w14:paraId="4B514A5C"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Actualmente, el SGDEA se encuentra configurado con las TRD, facilitando la creación de expedientes electrónicos, lo que permite tener una estructura y metadatos definidos que facilitan el acceso al documento y a la información.</w:t>
            </w:r>
          </w:p>
        </w:tc>
      </w:tr>
      <w:tr w:rsidR="00B632CB" w:rsidRPr="00196CB6" w14:paraId="7BDE963E" w14:textId="77777777" w:rsidTr="00196CB6">
        <w:trPr>
          <w:tblCellSpacing w:w="15" w:type="dxa"/>
        </w:trPr>
        <w:tc>
          <w:tcPr>
            <w:tcW w:w="0" w:type="auto"/>
            <w:vAlign w:val="center"/>
            <w:hideMark/>
          </w:tcPr>
          <w:p w14:paraId="4693142E"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Índice de información Clasificada y Reservada</w:t>
            </w:r>
          </w:p>
        </w:tc>
        <w:tc>
          <w:tcPr>
            <w:tcW w:w="0" w:type="auto"/>
            <w:vAlign w:val="center"/>
            <w:hideMark/>
          </w:tcPr>
          <w:p w14:paraId="137A107D" w14:textId="52D08969" w:rsidR="00196CB6" w:rsidRPr="00196CB6" w:rsidRDefault="00756678" w:rsidP="00756678">
            <w:pPr>
              <w:ind w:left="88" w:right="137"/>
              <w:jc w:val="both"/>
              <w:rPr>
                <w:rFonts w:ascii="Arial" w:eastAsia="Times New Roman" w:hAnsi="Arial"/>
              </w:rPr>
            </w:pPr>
            <w:r>
              <w:rPr>
                <w:rFonts w:ascii="Arial" w:eastAsia="Times New Roman" w:hAnsi="Arial"/>
              </w:rPr>
              <w:t xml:space="preserve"> La </w:t>
            </w:r>
            <w:r w:rsidR="00B632CB">
              <w:rPr>
                <w:rFonts w:ascii="Arial" w:eastAsia="Times New Roman" w:hAnsi="Arial"/>
              </w:rPr>
              <w:t>Corporación</w:t>
            </w:r>
            <w:r w:rsidR="00196CB6" w:rsidRPr="00196CB6">
              <w:rPr>
                <w:rFonts w:ascii="Arial" w:eastAsia="Times New Roman" w:hAnsi="Arial"/>
              </w:rPr>
              <w:t xml:space="preserve"> realizó este instrumento de gestión de información basado en la Ley 1712 de 2014 “Ley de Transparencia y Acceso a la Información Pública”, que engloba datos y registros de naturaleza pública generados, adquiridos, obtenidos o gestionados por </w:t>
            </w:r>
            <w:r w:rsidR="00B632CB">
              <w:rPr>
                <w:rFonts w:ascii="Arial" w:eastAsia="Times New Roman" w:hAnsi="Arial"/>
              </w:rPr>
              <w:t>el Concejo</w:t>
            </w:r>
            <w:r w:rsidR="00196CB6" w:rsidRPr="00196CB6">
              <w:rPr>
                <w:rFonts w:ascii="Arial" w:eastAsia="Times New Roman" w:hAnsi="Arial"/>
              </w:rPr>
              <w:t>.</w:t>
            </w:r>
          </w:p>
        </w:tc>
        <w:tc>
          <w:tcPr>
            <w:tcW w:w="0" w:type="auto"/>
            <w:vAlign w:val="center"/>
            <w:hideMark/>
          </w:tcPr>
          <w:p w14:paraId="4CD754D7"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Dado que la entidad está sujeta a obligaciones legales relacionadas con la calificación de la información pública clasificada y pública reservada, en el SGDEA se ha implementado un sistema basado en roles que permite configurar los niveles de acceso a la información y las funcionalidades del sistema.</w:t>
            </w:r>
          </w:p>
        </w:tc>
      </w:tr>
      <w:tr w:rsidR="00B632CB" w:rsidRPr="00196CB6" w14:paraId="2DB14887" w14:textId="77777777" w:rsidTr="00196CB6">
        <w:trPr>
          <w:tblCellSpacing w:w="15" w:type="dxa"/>
        </w:trPr>
        <w:tc>
          <w:tcPr>
            <w:tcW w:w="0" w:type="auto"/>
            <w:vAlign w:val="center"/>
            <w:hideMark/>
          </w:tcPr>
          <w:p w14:paraId="2536B612"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b/>
                <w:bCs/>
              </w:rPr>
              <w:t>Sistema de Gestión de Seguridad y Privacidad de la Información</w:t>
            </w:r>
          </w:p>
        </w:tc>
        <w:tc>
          <w:tcPr>
            <w:tcW w:w="0" w:type="auto"/>
            <w:vAlign w:val="center"/>
            <w:hideMark/>
          </w:tcPr>
          <w:p w14:paraId="3EF39998"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Protege activos de información, minimiza riesgos, establece políticas y cumple normativas, promoviendo una cultura de seguridad entre funcionarios y garantizando la confianza en el acceso a la información pública.</w:t>
            </w:r>
          </w:p>
        </w:tc>
        <w:tc>
          <w:tcPr>
            <w:tcW w:w="0" w:type="auto"/>
            <w:vAlign w:val="center"/>
            <w:hideMark/>
          </w:tcPr>
          <w:p w14:paraId="225839E2" w14:textId="77777777" w:rsidR="00196CB6" w:rsidRPr="00196CB6" w:rsidRDefault="00196CB6" w:rsidP="00196CB6">
            <w:pPr>
              <w:ind w:left="82" w:right="137"/>
              <w:jc w:val="both"/>
              <w:rPr>
                <w:rFonts w:ascii="Arial" w:eastAsia="Times New Roman" w:hAnsi="Arial"/>
              </w:rPr>
            </w:pPr>
            <w:r w:rsidRPr="00196CB6">
              <w:rPr>
                <w:rFonts w:ascii="Arial" w:eastAsia="Times New Roman" w:hAnsi="Arial"/>
              </w:rPr>
              <w:t>Busca garantizar la integridad, autenticidad, confidencialidad y disponibilidad de la información digital a lo largo del tiempo, contribuyendo a la preservación a largo plazo de los documentos electrónicos de archivo. La definición de roles y responsabilidades en materia de protección de la información y el fortalecimiento de la cultura de seguridad de la información son esenciales para el éxito del Plan de Preservación Digital a Largo Plazo.</w:t>
            </w:r>
          </w:p>
        </w:tc>
      </w:tr>
    </w:tbl>
    <w:p w14:paraId="626549A7" w14:textId="77777777" w:rsidR="007346B4" w:rsidRDefault="007346B4" w:rsidP="00FA7C03">
      <w:pPr>
        <w:jc w:val="both"/>
        <w:rPr>
          <w:rFonts w:ascii="Arial" w:eastAsia="Times New Roman" w:hAnsi="Arial"/>
          <w:sz w:val="24"/>
          <w:szCs w:val="24"/>
        </w:rPr>
      </w:pPr>
    </w:p>
    <w:p w14:paraId="272BC361" w14:textId="77777777" w:rsidR="00F93553" w:rsidRDefault="00F93553" w:rsidP="00FA7C03">
      <w:pPr>
        <w:jc w:val="both"/>
        <w:rPr>
          <w:rFonts w:ascii="Arial" w:eastAsia="Times New Roman" w:hAnsi="Arial"/>
          <w:sz w:val="24"/>
          <w:szCs w:val="24"/>
        </w:rPr>
      </w:pPr>
    </w:p>
    <w:p w14:paraId="19BE592C" w14:textId="75FB249F" w:rsidR="007346B4" w:rsidRDefault="00F93553" w:rsidP="00FA7C03">
      <w:pPr>
        <w:jc w:val="both"/>
        <w:rPr>
          <w:rFonts w:ascii="Arial" w:eastAsia="Times New Roman" w:hAnsi="Arial"/>
          <w:sz w:val="24"/>
          <w:szCs w:val="24"/>
        </w:rPr>
      </w:pPr>
      <w:r w:rsidRPr="00F93553">
        <w:rPr>
          <w:rFonts w:ascii="Arial" w:eastAsia="Times New Roman" w:hAnsi="Arial"/>
          <w:sz w:val="24"/>
          <w:szCs w:val="24"/>
        </w:rPr>
        <w:t xml:space="preserve">El presente plan involucra responsabilidades que abarcan tanto aspectos administrativos como técnicos. De acuerdo con </w:t>
      </w:r>
      <w:r>
        <w:rPr>
          <w:rFonts w:ascii="Arial" w:eastAsia="Times New Roman" w:hAnsi="Arial"/>
          <w:sz w:val="24"/>
          <w:szCs w:val="24"/>
        </w:rPr>
        <w:t>el</w:t>
      </w:r>
      <w:r w:rsidRPr="00F93553">
        <w:rPr>
          <w:rFonts w:ascii="Arial" w:eastAsia="Times New Roman" w:hAnsi="Arial"/>
          <w:sz w:val="24"/>
          <w:szCs w:val="24"/>
        </w:rPr>
        <w:t xml:space="preserve"> </w:t>
      </w:r>
      <w:r w:rsidR="00B632CB">
        <w:rPr>
          <w:rFonts w:ascii="Arial" w:eastAsia="Times New Roman" w:hAnsi="Arial"/>
          <w:sz w:val="24"/>
          <w:szCs w:val="24"/>
        </w:rPr>
        <w:t>Acuerdo No. 022 del 23 de diciembre de 2008</w:t>
      </w:r>
      <w:r w:rsidRPr="00F93553">
        <w:rPr>
          <w:rFonts w:ascii="Arial" w:eastAsia="Times New Roman" w:hAnsi="Arial"/>
          <w:sz w:val="24"/>
          <w:szCs w:val="24"/>
        </w:rPr>
        <w:t xml:space="preserve"> la estructura orgánico-funcional de</w:t>
      </w:r>
      <w:r w:rsidR="00B632CB">
        <w:rPr>
          <w:rFonts w:ascii="Arial" w:eastAsia="Times New Roman" w:hAnsi="Arial"/>
          <w:sz w:val="24"/>
          <w:szCs w:val="24"/>
        </w:rPr>
        <w:t>l Concejo</w:t>
      </w:r>
      <w:r w:rsidRPr="00F93553">
        <w:rPr>
          <w:rFonts w:ascii="Arial" w:eastAsia="Times New Roman" w:hAnsi="Arial"/>
          <w:sz w:val="24"/>
          <w:szCs w:val="24"/>
        </w:rPr>
        <w:t xml:space="preserve"> se compone de la siguiente manera:</w:t>
      </w:r>
    </w:p>
    <w:p w14:paraId="5CAB3F6D" w14:textId="77777777" w:rsidR="00BD6460" w:rsidRDefault="00BD6460" w:rsidP="00BD6460">
      <w:pPr>
        <w:jc w:val="center"/>
        <w:rPr>
          <w:rFonts w:ascii="Arial" w:eastAsia="Times New Roman" w:hAnsi="Arial"/>
          <w:sz w:val="24"/>
          <w:szCs w:val="24"/>
        </w:rPr>
      </w:pPr>
    </w:p>
    <w:p w14:paraId="7A3349A9" w14:textId="77777777" w:rsidR="00BD6460" w:rsidRDefault="00BD6460" w:rsidP="00BD6460">
      <w:pPr>
        <w:jc w:val="center"/>
        <w:rPr>
          <w:rFonts w:ascii="Arial" w:eastAsia="Times New Roman" w:hAnsi="Arial"/>
          <w:sz w:val="24"/>
          <w:szCs w:val="24"/>
        </w:rPr>
      </w:pPr>
    </w:p>
    <w:p w14:paraId="6B0D3F79" w14:textId="77777777" w:rsidR="00BD6460" w:rsidRDefault="00BD6460" w:rsidP="00BD6460">
      <w:pPr>
        <w:jc w:val="center"/>
        <w:rPr>
          <w:rFonts w:ascii="Arial" w:eastAsia="Times New Roman" w:hAnsi="Arial"/>
          <w:sz w:val="24"/>
          <w:szCs w:val="24"/>
        </w:rPr>
      </w:pPr>
    </w:p>
    <w:p w14:paraId="66DF8FAD" w14:textId="77777777" w:rsidR="00BD6460" w:rsidRDefault="00BD6460" w:rsidP="00BD6460">
      <w:pPr>
        <w:jc w:val="center"/>
        <w:rPr>
          <w:rFonts w:ascii="Arial" w:eastAsia="Times New Roman" w:hAnsi="Arial"/>
          <w:sz w:val="24"/>
          <w:szCs w:val="24"/>
        </w:rPr>
      </w:pPr>
    </w:p>
    <w:p w14:paraId="3FE04266" w14:textId="77777777" w:rsidR="00BD6460" w:rsidRDefault="00BD6460" w:rsidP="00BD6460">
      <w:pPr>
        <w:jc w:val="center"/>
        <w:rPr>
          <w:rFonts w:ascii="Arial" w:eastAsia="Times New Roman" w:hAnsi="Arial"/>
          <w:sz w:val="24"/>
          <w:szCs w:val="24"/>
        </w:rPr>
      </w:pPr>
    </w:p>
    <w:p w14:paraId="16BD14D1" w14:textId="77777777" w:rsidR="00BD6460" w:rsidRDefault="00BD6460" w:rsidP="00BD6460">
      <w:pPr>
        <w:jc w:val="center"/>
        <w:rPr>
          <w:rFonts w:ascii="Arial" w:eastAsia="Times New Roman" w:hAnsi="Arial"/>
          <w:sz w:val="24"/>
          <w:szCs w:val="24"/>
        </w:rPr>
      </w:pPr>
    </w:p>
    <w:p w14:paraId="60A94ABE" w14:textId="77777777" w:rsidR="00BD6460" w:rsidRDefault="00BD6460" w:rsidP="00BD6460">
      <w:pPr>
        <w:jc w:val="center"/>
        <w:rPr>
          <w:rFonts w:ascii="Arial" w:eastAsia="Times New Roman" w:hAnsi="Arial"/>
          <w:sz w:val="24"/>
          <w:szCs w:val="24"/>
        </w:rPr>
      </w:pPr>
    </w:p>
    <w:p w14:paraId="36DA9B0E" w14:textId="77777777" w:rsidR="00BD6460" w:rsidRDefault="00BD6460" w:rsidP="00BD6460">
      <w:pPr>
        <w:jc w:val="center"/>
        <w:rPr>
          <w:rFonts w:ascii="Arial" w:eastAsia="Times New Roman" w:hAnsi="Arial"/>
          <w:sz w:val="24"/>
          <w:szCs w:val="24"/>
        </w:rPr>
      </w:pPr>
    </w:p>
    <w:p w14:paraId="4104C522" w14:textId="77777777" w:rsidR="00BD6460" w:rsidRDefault="00BD6460" w:rsidP="00BD6460">
      <w:pPr>
        <w:jc w:val="center"/>
        <w:rPr>
          <w:rFonts w:ascii="Arial" w:eastAsia="Times New Roman" w:hAnsi="Arial"/>
          <w:sz w:val="24"/>
          <w:szCs w:val="24"/>
        </w:rPr>
      </w:pPr>
    </w:p>
    <w:p w14:paraId="0258BA82" w14:textId="7B7B3748" w:rsidR="00BD6460" w:rsidRDefault="00BD6460" w:rsidP="00BD6460">
      <w:pPr>
        <w:jc w:val="center"/>
        <w:rPr>
          <w:rFonts w:ascii="Arial" w:eastAsia="Times New Roman" w:hAnsi="Arial"/>
          <w:sz w:val="24"/>
          <w:szCs w:val="24"/>
        </w:rPr>
      </w:pPr>
      <w:r w:rsidRPr="0093346C">
        <w:rPr>
          <w:rFonts w:ascii="Arial" w:eastAsia="Times New Roman" w:hAnsi="Arial"/>
          <w:sz w:val="24"/>
          <w:szCs w:val="24"/>
        </w:rPr>
        <w:lastRenderedPageBreak/>
        <w:t xml:space="preserve">Ilustración </w:t>
      </w:r>
      <w:r>
        <w:rPr>
          <w:rFonts w:ascii="Arial" w:eastAsia="Times New Roman" w:hAnsi="Arial"/>
          <w:sz w:val="24"/>
          <w:szCs w:val="24"/>
        </w:rPr>
        <w:t>3.</w:t>
      </w:r>
      <w:r w:rsidRPr="0093346C">
        <w:rPr>
          <w:rFonts w:ascii="Arial" w:eastAsia="Times New Roman" w:hAnsi="Arial"/>
          <w:sz w:val="24"/>
          <w:szCs w:val="24"/>
        </w:rPr>
        <w:t xml:space="preserve"> Organigrama del </w:t>
      </w:r>
      <w:r>
        <w:rPr>
          <w:rFonts w:ascii="Arial" w:eastAsia="Times New Roman" w:hAnsi="Arial"/>
          <w:sz w:val="24"/>
          <w:szCs w:val="24"/>
        </w:rPr>
        <w:t>Concejo Municipal de Cartago - Valle</w:t>
      </w:r>
    </w:p>
    <w:p w14:paraId="0C9B8168" w14:textId="77777777" w:rsidR="00F93553" w:rsidRDefault="00F93553" w:rsidP="00FA7C03">
      <w:pPr>
        <w:jc w:val="both"/>
        <w:rPr>
          <w:rFonts w:ascii="Arial" w:eastAsia="Times New Roman" w:hAnsi="Arial"/>
          <w:sz w:val="24"/>
          <w:szCs w:val="24"/>
        </w:rPr>
      </w:pPr>
    </w:p>
    <w:p w14:paraId="2BF7C341" w14:textId="05CA85AD" w:rsidR="00F93553" w:rsidRDefault="00B632CB" w:rsidP="00B632CB">
      <w:pPr>
        <w:jc w:val="center"/>
        <w:rPr>
          <w:rFonts w:ascii="Arial" w:eastAsia="Times New Roman" w:hAnsi="Arial"/>
          <w:sz w:val="24"/>
          <w:szCs w:val="24"/>
        </w:rPr>
      </w:pPr>
      <w:r w:rsidRPr="00B632CB">
        <w:rPr>
          <w:rFonts w:ascii="Arial" w:eastAsia="Times New Roman" w:hAnsi="Arial"/>
          <w:sz w:val="24"/>
          <w:szCs w:val="24"/>
        </w:rPr>
        <w:drawing>
          <wp:inline distT="0" distB="0" distL="0" distR="0" wp14:anchorId="4576EF73" wp14:editId="20C7219C">
            <wp:extent cx="4166484" cy="2276596"/>
            <wp:effectExtent l="0" t="0" r="5715" b="0"/>
            <wp:docPr id="1336498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98455" name=""/>
                    <pic:cNvPicPr/>
                  </pic:nvPicPr>
                  <pic:blipFill>
                    <a:blip r:embed="rId11"/>
                    <a:stretch>
                      <a:fillRect/>
                    </a:stretch>
                  </pic:blipFill>
                  <pic:spPr>
                    <a:xfrm>
                      <a:off x="0" y="0"/>
                      <a:ext cx="4175374" cy="2281453"/>
                    </a:xfrm>
                    <a:prstGeom prst="rect">
                      <a:avLst/>
                    </a:prstGeom>
                  </pic:spPr>
                </pic:pic>
              </a:graphicData>
            </a:graphic>
          </wp:inline>
        </w:drawing>
      </w:r>
    </w:p>
    <w:p w14:paraId="0FB313FE" w14:textId="77777777" w:rsidR="00640339" w:rsidRDefault="00640339" w:rsidP="00FA7C03">
      <w:pPr>
        <w:jc w:val="both"/>
        <w:rPr>
          <w:rFonts w:ascii="Arial" w:eastAsia="Times New Roman" w:hAnsi="Arial"/>
          <w:sz w:val="24"/>
          <w:szCs w:val="24"/>
        </w:rPr>
      </w:pPr>
    </w:p>
    <w:p w14:paraId="3E469E19" w14:textId="77777777" w:rsidR="00EE78B0" w:rsidRDefault="00EE78B0" w:rsidP="00FA7C03">
      <w:pPr>
        <w:jc w:val="both"/>
        <w:rPr>
          <w:rFonts w:ascii="Arial" w:eastAsia="Times New Roman" w:hAnsi="Arial"/>
          <w:sz w:val="24"/>
          <w:szCs w:val="24"/>
        </w:rPr>
      </w:pPr>
    </w:p>
    <w:p w14:paraId="39397574" w14:textId="41AA5333" w:rsidR="00F93553" w:rsidRDefault="00EE78B0" w:rsidP="00FA7C03">
      <w:pPr>
        <w:jc w:val="both"/>
        <w:rPr>
          <w:rFonts w:ascii="Arial" w:eastAsia="Times New Roman" w:hAnsi="Arial"/>
          <w:sz w:val="24"/>
          <w:szCs w:val="24"/>
        </w:rPr>
      </w:pPr>
      <w:r w:rsidRPr="00EE78B0">
        <w:rPr>
          <w:rFonts w:ascii="Arial" w:eastAsia="Times New Roman" w:hAnsi="Arial"/>
          <w:sz w:val="24"/>
          <w:szCs w:val="24"/>
        </w:rPr>
        <w:t>En virtud de lo anterior y conforme a las funciones específicas de las dependencias y cargos de la entidad, se identifican los siguientes roles:</w:t>
      </w:r>
    </w:p>
    <w:p w14:paraId="51D6AA49" w14:textId="77777777" w:rsidR="00EE78B0" w:rsidRDefault="00EE78B0" w:rsidP="00FA7C03">
      <w:pPr>
        <w:jc w:val="both"/>
        <w:rPr>
          <w:rFonts w:ascii="Arial" w:eastAsia="Times New Roman" w:hAnsi="Arial"/>
          <w:sz w:val="24"/>
          <w:szCs w:val="24"/>
        </w:rPr>
      </w:pPr>
    </w:p>
    <w:p w14:paraId="37FEC583" w14:textId="2950B79C" w:rsidR="00EE78B0" w:rsidRPr="001F04A9" w:rsidRDefault="001F04A9" w:rsidP="001F04A9">
      <w:pPr>
        <w:jc w:val="center"/>
        <w:rPr>
          <w:rFonts w:ascii="Arial" w:eastAsia="Times New Roman" w:hAnsi="Arial"/>
          <w:b/>
          <w:bCs/>
          <w:sz w:val="24"/>
          <w:szCs w:val="24"/>
        </w:rPr>
      </w:pPr>
      <w:r w:rsidRPr="001F04A9">
        <w:rPr>
          <w:rFonts w:ascii="Arial" w:eastAsia="Times New Roman" w:hAnsi="Arial"/>
          <w:b/>
          <w:bCs/>
          <w:sz w:val="24"/>
          <w:szCs w:val="24"/>
        </w:rPr>
        <w:t>Tabla No. 6:  Roles Y Responsables De La Gestión Archivos</w:t>
      </w:r>
    </w:p>
    <w:p w14:paraId="7681ECD5" w14:textId="77777777" w:rsidR="001F04A9" w:rsidRPr="00EE78B0" w:rsidRDefault="001F04A9" w:rsidP="00EE78B0">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1"/>
        <w:gridCol w:w="2006"/>
        <w:gridCol w:w="5034"/>
      </w:tblGrid>
      <w:tr w:rsidR="00BD6460" w:rsidRPr="00EE78B0" w14:paraId="50400059" w14:textId="77777777" w:rsidTr="00EE78B0">
        <w:trPr>
          <w:trHeight w:val="584"/>
          <w:tblHeader/>
          <w:tblCellSpacing w:w="15" w:type="dxa"/>
        </w:trPr>
        <w:tc>
          <w:tcPr>
            <w:tcW w:w="0" w:type="auto"/>
            <w:shd w:val="clear" w:color="auto" w:fill="E2EFD9" w:themeFill="accent6" w:themeFillTint="33"/>
            <w:vAlign w:val="center"/>
            <w:hideMark/>
          </w:tcPr>
          <w:p w14:paraId="43EBF14E" w14:textId="77777777" w:rsidR="00EE78B0" w:rsidRPr="00EE78B0" w:rsidRDefault="00EE78B0" w:rsidP="00EE78B0">
            <w:pPr>
              <w:ind w:left="77" w:right="73"/>
              <w:jc w:val="center"/>
              <w:rPr>
                <w:rFonts w:ascii="Arial" w:eastAsia="Times New Roman" w:hAnsi="Arial"/>
                <w:b/>
                <w:bCs/>
              </w:rPr>
            </w:pPr>
            <w:r w:rsidRPr="00EE78B0">
              <w:rPr>
                <w:rFonts w:ascii="Arial" w:eastAsia="Times New Roman" w:hAnsi="Arial"/>
                <w:b/>
                <w:bCs/>
              </w:rPr>
              <w:t>Rol</w:t>
            </w:r>
          </w:p>
        </w:tc>
        <w:tc>
          <w:tcPr>
            <w:tcW w:w="0" w:type="auto"/>
            <w:shd w:val="clear" w:color="auto" w:fill="E2EFD9" w:themeFill="accent6" w:themeFillTint="33"/>
            <w:vAlign w:val="center"/>
            <w:hideMark/>
          </w:tcPr>
          <w:p w14:paraId="4D951873" w14:textId="77777777" w:rsidR="00EE78B0" w:rsidRPr="00EE78B0" w:rsidRDefault="00EE78B0" w:rsidP="00EE78B0">
            <w:pPr>
              <w:ind w:left="77" w:right="73"/>
              <w:jc w:val="center"/>
              <w:rPr>
                <w:rFonts w:ascii="Arial" w:eastAsia="Times New Roman" w:hAnsi="Arial"/>
                <w:b/>
                <w:bCs/>
              </w:rPr>
            </w:pPr>
            <w:r w:rsidRPr="00EE78B0">
              <w:rPr>
                <w:rFonts w:ascii="Arial" w:eastAsia="Times New Roman" w:hAnsi="Arial"/>
                <w:b/>
                <w:bCs/>
              </w:rPr>
              <w:t>Responsable</w:t>
            </w:r>
          </w:p>
        </w:tc>
        <w:tc>
          <w:tcPr>
            <w:tcW w:w="0" w:type="auto"/>
            <w:shd w:val="clear" w:color="auto" w:fill="E2EFD9" w:themeFill="accent6" w:themeFillTint="33"/>
            <w:vAlign w:val="center"/>
            <w:hideMark/>
          </w:tcPr>
          <w:p w14:paraId="6BD7C8D2" w14:textId="77777777" w:rsidR="00EE78B0" w:rsidRPr="00EE78B0" w:rsidRDefault="00EE78B0" w:rsidP="00EE78B0">
            <w:pPr>
              <w:ind w:left="77" w:right="73"/>
              <w:jc w:val="center"/>
              <w:rPr>
                <w:rFonts w:ascii="Arial" w:eastAsia="Times New Roman" w:hAnsi="Arial"/>
                <w:b/>
                <w:bCs/>
              </w:rPr>
            </w:pPr>
            <w:r w:rsidRPr="00EE78B0">
              <w:rPr>
                <w:rFonts w:ascii="Arial" w:eastAsia="Times New Roman" w:hAnsi="Arial"/>
                <w:b/>
                <w:bCs/>
              </w:rPr>
              <w:t>Descripción</w:t>
            </w:r>
          </w:p>
        </w:tc>
      </w:tr>
      <w:tr w:rsidR="00BD6460" w:rsidRPr="00EE78B0" w14:paraId="7B913EAB" w14:textId="77777777" w:rsidTr="00EE78B0">
        <w:trPr>
          <w:trHeight w:val="917"/>
          <w:tblCellSpacing w:w="15" w:type="dxa"/>
        </w:trPr>
        <w:tc>
          <w:tcPr>
            <w:tcW w:w="0" w:type="auto"/>
            <w:vAlign w:val="center"/>
            <w:hideMark/>
          </w:tcPr>
          <w:p w14:paraId="425A2B13"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t>Líder de Gestión Documental</w:t>
            </w:r>
          </w:p>
        </w:tc>
        <w:tc>
          <w:tcPr>
            <w:tcW w:w="0" w:type="auto"/>
            <w:vAlign w:val="center"/>
            <w:hideMark/>
          </w:tcPr>
          <w:p w14:paraId="18336274" w14:textId="3CB11B95" w:rsidR="00EE78B0" w:rsidRPr="00EE78B0" w:rsidRDefault="00EE78B0" w:rsidP="00EE78B0">
            <w:pPr>
              <w:ind w:left="77" w:right="73"/>
              <w:jc w:val="both"/>
              <w:rPr>
                <w:rFonts w:ascii="Arial" w:eastAsia="Times New Roman" w:hAnsi="Arial"/>
              </w:rPr>
            </w:pPr>
            <w:r>
              <w:rPr>
                <w:rFonts w:ascii="Arial" w:eastAsia="Times New Roman" w:hAnsi="Arial"/>
              </w:rPr>
              <w:t xml:space="preserve">Secretario General </w:t>
            </w:r>
          </w:p>
        </w:tc>
        <w:tc>
          <w:tcPr>
            <w:tcW w:w="0" w:type="auto"/>
            <w:vAlign w:val="center"/>
            <w:hideMark/>
          </w:tcPr>
          <w:p w14:paraId="0654BADC" w14:textId="18AAD45B" w:rsidR="00EE78B0" w:rsidRPr="00EE78B0" w:rsidRDefault="00EE78B0" w:rsidP="00EE78B0">
            <w:pPr>
              <w:ind w:left="77" w:right="73"/>
              <w:jc w:val="both"/>
              <w:rPr>
                <w:rFonts w:ascii="Arial" w:eastAsia="Times New Roman" w:hAnsi="Arial"/>
              </w:rPr>
            </w:pPr>
            <w:r w:rsidRPr="00EE78B0">
              <w:rPr>
                <w:rFonts w:ascii="Arial" w:eastAsia="Times New Roman" w:hAnsi="Arial"/>
              </w:rPr>
              <w:t xml:space="preserve">Velar por el debido cumplimiento del Plan de Preservación Documental a Largo Plazo del </w:t>
            </w:r>
            <w:r w:rsidR="00BD6460">
              <w:rPr>
                <w:rFonts w:ascii="Arial" w:eastAsia="Times New Roman" w:hAnsi="Arial"/>
              </w:rPr>
              <w:t>Concejo Municipal.</w:t>
            </w:r>
          </w:p>
        </w:tc>
      </w:tr>
      <w:tr w:rsidR="00BD6460" w:rsidRPr="00EE78B0" w14:paraId="40503023" w14:textId="77777777" w:rsidTr="00EE78B0">
        <w:trPr>
          <w:trHeight w:val="1282"/>
          <w:tblCellSpacing w:w="15" w:type="dxa"/>
        </w:trPr>
        <w:tc>
          <w:tcPr>
            <w:tcW w:w="0" w:type="auto"/>
            <w:vAlign w:val="center"/>
            <w:hideMark/>
          </w:tcPr>
          <w:p w14:paraId="0E1E2188" w14:textId="078ACF62" w:rsidR="00EE78B0" w:rsidRPr="00EE78B0" w:rsidRDefault="00EE78B0" w:rsidP="00EE78B0">
            <w:pPr>
              <w:ind w:left="77" w:right="73"/>
              <w:jc w:val="both"/>
              <w:rPr>
                <w:rFonts w:ascii="Arial" w:eastAsia="Times New Roman" w:hAnsi="Arial"/>
              </w:rPr>
            </w:pPr>
            <w:r w:rsidRPr="00EE78B0">
              <w:rPr>
                <w:rFonts w:ascii="Arial" w:eastAsia="Times New Roman" w:hAnsi="Arial"/>
                <w:b/>
                <w:bCs/>
              </w:rPr>
              <w:t xml:space="preserve">Líder </w:t>
            </w:r>
            <w:r w:rsidR="00BD6460">
              <w:rPr>
                <w:rFonts w:ascii="Arial" w:eastAsia="Times New Roman" w:hAnsi="Arial"/>
                <w:b/>
                <w:bCs/>
              </w:rPr>
              <w:t>T</w:t>
            </w:r>
            <w:r w:rsidRPr="00EE78B0">
              <w:rPr>
                <w:rFonts w:ascii="Arial" w:eastAsia="Times New Roman" w:hAnsi="Arial"/>
                <w:b/>
                <w:bCs/>
              </w:rPr>
              <w:t>ecnológico</w:t>
            </w:r>
          </w:p>
        </w:tc>
        <w:tc>
          <w:tcPr>
            <w:tcW w:w="0" w:type="auto"/>
            <w:vAlign w:val="center"/>
            <w:hideMark/>
          </w:tcPr>
          <w:p w14:paraId="6E32045B" w14:textId="77777777" w:rsidR="00EE78B0" w:rsidRDefault="00EE78B0" w:rsidP="00EE78B0">
            <w:pPr>
              <w:ind w:left="77" w:right="73"/>
              <w:jc w:val="both"/>
              <w:rPr>
                <w:rFonts w:ascii="Arial" w:eastAsia="Times New Roman" w:hAnsi="Arial"/>
              </w:rPr>
            </w:pPr>
            <w:r w:rsidRPr="00EE78B0">
              <w:rPr>
                <w:rFonts w:ascii="Arial" w:eastAsia="Times New Roman" w:hAnsi="Arial"/>
              </w:rPr>
              <w:t>Coordinador Grupo de Tecnologías de la Información</w:t>
            </w:r>
            <w:r>
              <w:rPr>
                <w:rFonts w:ascii="Arial" w:eastAsia="Times New Roman" w:hAnsi="Arial"/>
              </w:rPr>
              <w:t>.</w:t>
            </w:r>
          </w:p>
          <w:p w14:paraId="34F9182D" w14:textId="626AC9BA" w:rsidR="00EE78B0" w:rsidRPr="00EE78B0" w:rsidRDefault="00EE78B0" w:rsidP="00EE78B0">
            <w:pPr>
              <w:ind w:left="77" w:right="73"/>
              <w:jc w:val="both"/>
              <w:rPr>
                <w:rFonts w:ascii="Arial" w:eastAsia="Times New Roman" w:hAnsi="Arial"/>
              </w:rPr>
            </w:pPr>
            <w:r>
              <w:rPr>
                <w:rFonts w:ascii="Arial" w:eastAsia="Times New Roman" w:hAnsi="Arial"/>
              </w:rPr>
              <w:t>Asesor Externo</w:t>
            </w:r>
          </w:p>
        </w:tc>
        <w:tc>
          <w:tcPr>
            <w:tcW w:w="0" w:type="auto"/>
            <w:vAlign w:val="center"/>
            <w:hideMark/>
          </w:tcPr>
          <w:p w14:paraId="532151E9" w14:textId="4A21D397" w:rsidR="00EE78B0" w:rsidRPr="00EE78B0" w:rsidRDefault="00EE78B0" w:rsidP="00EE78B0">
            <w:pPr>
              <w:ind w:left="77" w:right="73"/>
              <w:jc w:val="both"/>
              <w:rPr>
                <w:rFonts w:ascii="Arial" w:eastAsia="Times New Roman" w:hAnsi="Arial"/>
              </w:rPr>
            </w:pPr>
            <w:r w:rsidRPr="00EE78B0">
              <w:rPr>
                <w:rFonts w:ascii="Arial" w:eastAsia="Times New Roman" w:hAnsi="Arial"/>
              </w:rPr>
              <w:t xml:space="preserve">Responsable del almacenamiento de los objetos digitales, así como de la aplicación de las políticas de preservación y el acompañamiento de las tareas técnicas establecidas en el Plan de Preservación Documental a Largo Plazo del </w:t>
            </w:r>
            <w:r w:rsidR="00BD6460">
              <w:rPr>
                <w:rFonts w:ascii="Arial" w:eastAsia="Times New Roman" w:hAnsi="Arial"/>
              </w:rPr>
              <w:t>Concejo de Cartago</w:t>
            </w:r>
            <w:r>
              <w:rPr>
                <w:rFonts w:ascii="Arial" w:eastAsia="Times New Roman" w:hAnsi="Arial"/>
              </w:rPr>
              <w:t>- Valle.</w:t>
            </w:r>
          </w:p>
        </w:tc>
      </w:tr>
      <w:tr w:rsidR="00BD6460" w:rsidRPr="00EE78B0" w14:paraId="7BE67449" w14:textId="77777777" w:rsidTr="00EE78B0">
        <w:trPr>
          <w:tblCellSpacing w:w="15" w:type="dxa"/>
        </w:trPr>
        <w:tc>
          <w:tcPr>
            <w:tcW w:w="0" w:type="auto"/>
            <w:vAlign w:val="center"/>
            <w:hideMark/>
          </w:tcPr>
          <w:p w14:paraId="5F53760C"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t>Apoyo Jurídico</w:t>
            </w:r>
          </w:p>
        </w:tc>
        <w:tc>
          <w:tcPr>
            <w:tcW w:w="0" w:type="auto"/>
            <w:vAlign w:val="center"/>
            <w:hideMark/>
          </w:tcPr>
          <w:p w14:paraId="1FE48134" w14:textId="392BF030" w:rsidR="00EE78B0" w:rsidRPr="00EE78B0" w:rsidRDefault="00EE78B0" w:rsidP="00EE78B0">
            <w:pPr>
              <w:ind w:left="77" w:right="73"/>
              <w:jc w:val="both"/>
              <w:rPr>
                <w:rFonts w:ascii="Arial" w:eastAsia="Times New Roman" w:hAnsi="Arial"/>
              </w:rPr>
            </w:pPr>
            <w:r w:rsidRPr="00EE78B0">
              <w:rPr>
                <w:rFonts w:ascii="Arial" w:eastAsia="Times New Roman" w:hAnsi="Arial"/>
              </w:rPr>
              <w:t>Jefe de la Oficina Asesora Jurídica</w:t>
            </w:r>
            <w:r>
              <w:rPr>
                <w:rFonts w:ascii="Arial" w:eastAsia="Times New Roman" w:hAnsi="Arial"/>
              </w:rPr>
              <w:t xml:space="preserve"> o Asesor Externo </w:t>
            </w:r>
          </w:p>
        </w:tc>
        <w:tc>
          <w:tcPr>
            <w:tcW w:w="0" w:type="auto"/>
            <w:vAlign w:val="center"/>
            <w:hideMark/>
          </w:tcPr>
          <w:p w14:paraId="1C3D6F60"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Acompañamiento especializado para determinar el carácter probatorio, así como la evidencia jurídica de los documentos electrónicos de archivo que serán preservados.</w:t>
            </w:r>
          </w:p>
        </w:tc>
      </w:tr>
      <w:tr w:rsidR="00BD6460" w:rsidRPr="00EE78B0" w14:paraId="0BCE5B33" w14:textId="77777777" w:rsidTr="00BD6460">
        <w:trPr>
          <w:trHeight w:val="297"/>
          <w:tblCellSpacing w:w="15" w:type="dxa"/>
        </w:trPr>
        <w:tc>
          <w:tcPr>
            <w:tcW w:w="0" w:type="auto"/>
            <w:vAlign w:val="center"/>
            <w:hideMark/>
          </w:tcPr>
          <w:p w14:paraId="5308207C"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t>Planeación Estratégica</w:t>
            </w:r>
          </w:p>
        </w:tc>
        <w:tc>
          <w:tcPr>
            <w:tcW w:w="0" w:type="auto"/>
            <w:vAlign w:val="center"/>
            <w:hideMark/>
          </w:tcPr>
          <w:p w14:paraId="79D31A92" w14:textId="73CCCCDA" w:rsidR="00EE78B0" w:rsidRPr="00EE78B0" w:rsidRDefault="00BD6460" w:rsidP="00EE78B0">
            <w:pPr>
              <w:ind w:left="77" w:right="73"/>
              <w:jc w:val="both"/>
              <w:rPr>
                <w:rFonts w:ascii="Arial" w:eastAsia="Times New Roman" w:hAnsi="Arial"/>
              </w:rPr>
            </w:pPr>
            <w:r w:rsidRPr="00BD6460">
              <w:rPr>
                <w:rFonts w:ascii="Arial" w:eastAsia="Times New Roman" w:hAnsi="Arial"/>
              </w:rPr>
              <w:t xml:space="preserve">Secretario General </w:t>
            </w:r>
            <w:r>
              <w:rPr>
                <w:rFonts w:ascii="Arial" w:eastAsia="Times New Roman" w:hAnsi="Arial"/>
              </w:rPr>
              <w:t xml:space="preserve">o el responsable </w:t>
            </w:r>
            <w:r w:rsidR="00EE78B0" w:rsidRPr="00EE78B0">
              <w:rPr>
                <w:rFonts w:ascii="Arial" w:eastAsia="Times New Roman" w:hAnsi="Arial"/>
              </w:rPr>
              <w:t>de Planeación</w:t>
            </w:r>
          </w:p>
        </w:tc>
        <w:tc>
          <w:tcPr>
            <w:tcW w:w="0" w:type="auto"/>
            <w:vAlign w:val="center"/>
            <w:hideMark/>
          </w:tcPr>
          <w:p w14:paraId="32AF57F7"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Validar y publicar en el Sistema Integrado de Planeación y Gestión el presente documento.</w:t>
            </w:r>
          </w:p>
        </w:tc>
      </w:tr>
      <w:tr w:rsidR="00BD6460" w:rsidRPr="00EE78B0" w14:paraId="3B5DB33F" w14:textId="77777777" w:rsidTr="00EE78B0">
        <w:trPr>
          <w:trHeight w:val="752"/>
          <w:tblCellSpacing w:w="15" w:type="dxa"/>
        </w:trPr>
        <w:tc>
          <w:tcPr>
            <w:tcW w:w="0" w:type="auto"/>
            <w:vAlign w:val="center"/>
            <w:hideMark/>
          </w:tcPr>
          <w:p w14:paraId="068D7D69"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t>Apoyo Presupuestal</w:t>
            </w:r>
          </w:p>
        </w:tc>
        <w:tc>
          <w:tcPr>
            <w:tcW w:w="0" w:type="auto"/>
            <w:vAlign w:val="center"/>
            <w:hideMark/>
          </w:tcPr>
          <w:p w14:paraId="7D10DC5D" w14:textId="077D5A40" w:rsidR="00EE78B0" w:rsidRPr="00EE78B0" w:rsidRDefault="00BD6460" w:rsidP="00EE78B0">
            <w:pPr>
              <w:ind w:left="77" w:right="73"/>
              <w:jc w:val="both"/>
              <w:rPr>
                <w:rFonts w:ascii="Arial" w:eastAsia="Times New Roman" w:hAnsi="Arial"/>
              </w:rPr>
            </w:pPr>
            <w:r>
              <w:rPr>
                <w:rFonts w:ascii="Arial" w:eastAsia="Times New Roman" w:hAnsi="Arial"/>
              </w:rPr>
              <w:t>Mesa Directiva</w:t>
            </w:r>
          </w:p>
        </w:tc>
        <w:tc>
          <w:tcPr>
            <w:tcW w:w="0" w:type="auto"/>
            <w:vAlign w:val="center"/>
            <w:hideMark/>
          </w:tcPr>
          <w:p w14:paraId="0AE2D6F9"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Asegurar los recursos necesarios para dar cumplimiento al Plan.</w:t>
            </w:r>
          </w:p>
        </w:tc>
      </w:tr>
      <w:tr w:rsidR="00BD6460" w:rsidRPr="00EE78B0" w14:paraId="5B21E77F" w14:textId="77777777" w:rsidTr="00EE78B0">
        <w:trPr>
          <w:tblCellSpacing w:w="15" w:type="dxa"/>
        </w:trPr>
        <w:tc>
          <w:tcPr>
            <w:tcW w:w="0" w:type="auto"/>
            <w:vAlign w:val="center"/>
            <w:hideMark/>
          </w:tcPr>
          <w:p w14:paraId="14B258D9"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lastRenderedPageBreak/>
              <w:t>Seguimiento</w:t>
            </w:r>
          </w:p>
        </w:tc>
        <w:tc>
          <w:tcPr>
            <w:tcW w:w="0" w:type="auto"/>
            <w:vAlign w:val="center"/>
            <w:hideMark/>
          </w:tcPr>
          <w:p w14:paraId="190731F5"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Comité Institucional de Gestión y Desempeño</w:t>
            </w:r>
          </w:p>
        </w:tc>
        <w:tc>
          <w:tcPr>
            <w:tcW w:w="0" w:type="auto"/>
            <w:vAlign w:val="center"/>
            <w:hideMark/>
          </w:tcPr>
          <w:p w14:paraId="44145587"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Aprobar y realizar el seguimiento, monitoreo y control del Plan.</w:t>
            </w:r>
          </w:p>
        </w:tc>
      </w:tr>
      <w:tr w:rsidR="00BD6460" w:rsidRPr="00EE78B0" w14:paraId="159A735D" w14:textId="77777777" w:rsidTr="00EE78B0">
        <w:trPr>
          <w:tblCellSpacing w:w="15" w:type="dxa"/>
        </w:trPr>
        <w:tc>
          <w:tcPr>
            <w:tcW w:w="0" w:type="auto"/>
            <w:vAlign w:val="center"/>
            <w:hideMark/>
          </w:tcPr>
          <w:p w14:paraId="3EBAC99B"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b/>
                <w:bCs/>
              </w:rPr>
              <w:t>Control</w:t>
            </w:r>
          </w:p>
        </w:tc>
        <w:tc>
          <w:tcPr>
            <w:tcW w:w="0" w:type="auto"/>
            <w:vAlign w:val="center"/>
            <w:hideMark/>
          </w:tcPr>
          <w:p w14:paraId="1ED50A50"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Oficina de Control Interno</w:t>
            </w:r>
          </w:p>
        </w:tc>
        <w:tc>
          <w:tcPr>
            <w:tcW w:w="0" w:type="auto"/>
            <w:vAlign w:val="center"/>
            <w:hideMark/>
          </w:tcPr>
          <w:p w14:paraId="6DF97215" w14:textId="77777777" w:rsidR="00EE78B0" w:rsidRPr="00EE78B0" w:rsidRDefault="00EE78B0" w:rsidP="00EE78B0">
            <w:pPr>
              <w:ind w:left="77" w:right="73"/>
              <w:jc w:val="both"/>
              <w:rPr>
                <w:rFonts w:ascii="Arial" w:eastAsia="Times New Roman" w:hAnsi="Arial"/>
              </w:rPr>
            </w:pPr>
            <w:r w:rsidRPr="00EE78B0">
              <w:rPr>
                <w:rFonts w:ascii="Arial" w:eastAsia="Times New Roman" w:hAnsi="Arial"/>
              </w:rPr>
              <w:t>Realizar el seguimiento y evaluación de la ejecución del Plan.</w:t>
            </w:r>
          </w:p>
        </w:tc>
      </w:tr>
    </w:tbl>
    <w:p w14:paraId="0C5887A7" w14:textId="77777777" w:rsidR="00EE78B0" w:rsidRDefault="00EE78B0" w:rsidP="00EE78B0">
      <w:pPr>
        <w:jc w:val="both"/>
        <w:rPr>
          <w:rFonts w:ascii="Arial" w:eastAsia="Times New Roman" w:hAnsi="Arial"/>
          <w:sz w:val="24"/>
          <w:szCs w:val="24"/>
        </w:rPr>
      </w:pPr>
    </w:p>
    <w:p w14:paraId="712A9301" w14:textId="77777777" w:rsidR="00EE78B0" w:rsidRDefault="00EE78B0" w:rsidP="00EE78B0">
      <w:pPr>
        <w:jc w:val="both"/>
        <w:rPr>
          <w:rFonts w:ascii="Arial" w:eastAsia="Times New Roman" w:hAnsi="Arial"/>
          <w:sz w:val="24"/>
          <w:szCs w:val="24"/>
        </w:rPr>
      </w:pPr>
    </w:p>
    <w:p w14:paraId="49FDE59A" w14:textId="28648FA6" w:rsidR="00EE78B0" w:rsidRPr="00EE78B0" w:rsidRDefault="00FA57CF" w:rsidP="00EE78B0">
      <w:pPr>
        <w:jc w:val="both"/>
        <w:rPr>
          <w:rFonts w:ascii="Arial" w:eastAsia="Times New Roman" w:hAnsi="Arial"/>
          <w:b/>
          <w:bCs/>
          <w:sz w:val="24"/>
          <w:szCs w:val="24"/>
        </w:rPr>
      </w:pPr>
      <w:r>
        <w:rPr>
          <w:rFonts w:ascii="Arial" w:eastAsia="Times New Roman" w:hAnsi="Arial"/>
          <w:b/>
          <w:bCs/>
          <w:sz w:val="24"/>
          <w:szCs w:val="24"/>
        </w:rPr>
        <w:t>6</w:t>
      </w:r>
      <w:r w:rsidR="00EE78B0" w:rsidRPr="00EE78B0">
        <w:rPr>
          <w:rFonts w:ascii="Arial" w:eastAsia="Times New Roman" w:hAnsi="Arial"/>
          <w:b/>
          <w:bCs/>
          <w:sz w:val="24"/>
          <w:szCs w:val="24"/>
        </w:rPr>
        <w:t xml:space="preserve">.5.2. Fase II: Diagnóstico </w:t>
      </w:r>
    </w:p>
    <w:p w14:paraId="306B66BB" w14:textId="77777777" w:rsidR="00EE78B0" w:rsidRDefault="00EE78B0" w:rsidP="00EE78B0">
      <w:pPr>
        <w:jc w:val="both"/>
        <w:rPr>
          <w:rFonts w:ascii="Arial" w:eastAsia="Times New Roman" w:hAnsi="Arial"/>
          <w:sz w:val="24"/>
          <w:szCs w:val="24"/>
        </w:rPr>
      </w:pPr>
    </w:p>
    <w:p w14:paraId="5409B8E5" w14:textId="5AF0AC63" w:rsidR="00EE78B0" w:rsidRDefault="00EE78B0" w:rsidP="00EE78B0">
      <w:pPr>
        <w:jc w:val="both"/>
        <w:rPr>
          <w:rFonts w:ascii="Arial" w:eastAsia="Times New Roman" w:hAnsi="Arial"/>
          <w:sz w:val="24"/>
          <w:szCs w:val="24"/>
        </w:rPr>
      </w:pPr>
      <w:r w:rsidRPr="00EE78B0">
        <w:rPr>
          <w:rFonts w:ascii="Arial" w:eastAsia="Times New Roman" w:hAnsi="Arial"/>
          <w:sz w:val="24"/>
          <w:szCs w:val="24"/>
        </w:rPr>
        <w:t xml:space="preserve">En esta fase se realiza el diagnóstico de los documentos electrónicos que requieren preservación a largo plazo en </w:t>
      </w:r>
      <w:r>
        <w:rPr>
          <w:rFonts w:ascii="Arial" w:eastAsia="Times New Roman" w:hAnsi="Arial"/>
          <w:sz w:val="24"/>
          <w:szCs w:val="24"/>
        </w:rPr>
        <w:t xml:space="preserve">la </w:t>
      </w:r>
      <w:r w:rsidR="00BD6460">
        <w:rPr>
          <w:rFonts w:ascii="Arial" w:eastAsia="Times New Roman" w:hAnsi="Arial"/>
          <w:sz w:val="24"/>
          <w:szCs w:val="24"/>
        </w:rPr>
        <w:t>Corporación</w:t>
      </w:r>
      <w:r w:rsidRPr="00EE78B0">
        <w:rPr>
          <w:rFonts w:ascii="Arial" w:eastAsia="Times New Roman" w:hAnsi="Arial"/>
          <w:sz w:val="24"/>
          <w:szCs w:val="24"/>
        </w:rPr>
        <w:t>. Los documentos electrónicos de archivo que se consideran para la inclusión en el Plan de Preservación Documental a Largo Plazo se identifican a través de las Tablas de Retención Documental d</w:t>
      </w:r>
      <w:r w:rsidR="00BD6460">
        <w:rPr>
          <w:rFonts w:ascii="Arial" w:eastAsia="Times New Roman" w:hAnsi="Arial"/>
          <w:sz w:val="24"/>
          <w:szCs w:val="24"/>
        </w:rPr>
        <w:t>el Concejo</w:t>
      </w:r>
      <w:r>
        <w:rPr>
          <w:rFonts w:ascii="Arial" w:eastAsia="Times New Roman" w:hAnsi="Arial"/>
          <w:sz w:val="24"/>
          <w:szCs w:val="24"/>
        </w:rPr>
        <w:t>.</w:t>
      </w:r>
    </w:p>
    <w:p w14:paraId="5C6F43A3" w14:textId="77777777" w:rsidR="00EE78B0" w:rsidRDefault="00EE78B0" w:rsidP="00EE78B0">
      <w:pPr>
        <w:jc w:val="both"/>
        <w:rPr>
          <w:rFonts w:ascii="Arial" w:eastAsia="Times New Roman" w:hAnsi="Arial"/>
          <w:sz w:val="24"/>
          <w:szCs w:val="24"/>
        </w:rPr>
      </w:pPr>
    </w:p>
    <w:p w14:paraId="63F0921D" w14:textId="77777777" w:rsidR="001F04A9" w:rsidRDefault="001F04A9" w:rsidP="001F04A9">
      <w:pPr>
        <w:jc w:val="center"/>
        <w:rPr>
          <w:rFonts w:ascii="Arial" w:eastAsia="Times New Roman" w:hAnsi="Arial"/>
          <w:b/>
          <w:bCs/>
          <w:sz w:val="24"/>
          <w:szCs w:val="24"/>
        </w:rPr>
      </w:pPr>
      <w:r w:rsidRPr="001F04A9">
        <w:rPr>
          <w:rFonts w:ascii="Arial" w:eastAsia="Times New Roman" w:hAnsi="Arial"/>
          <w:b/>
          <w:bCs/>
          <w:sz w:val="24"/>
          <w:szCs w:val="24"/>
        </w:rPr>
        <w:t xml:space="preserve">Tabla No. 7 Diagnosticas de los documentos que requieren </w:t>
      </w:r>
    </w:p>
    <w:p w14:paraId="6394CB7B" w14:textId="4453F526" w:rsidR="001F04A9" w:rsidRPr="001F04A9" w:rsidRDefault="001F04A9" w:rsidP="001F04A9">
      <w:pPr>
        <w:jc w:val="center"/>
        <w:rPr>
          <w:rFonts w:ascii="Arial" w:eastAsia="Times New Roman" w:hAnsi="Arial"/>
          <w:b/>
          <w:bCs/>
          <w:sz w:val="24"/>
          <w:szCs w:val="24"/>
        </w:rPr>
      </w:pPr>
      <w:r w:rsidRPr="001F04A9">
        <w:rPr>
          <w:rFonts w:ascii="Arial" w:eastAsia="Times New Roman" w:hAnsi="Arial"/>
          <w:b/>
          <w:bCs/>
          <w:sz w:val="24"/>
          <w:szCs w:val="24"/>
        </w:rPr>
        <w:t>Preservación a Lago ¨Plazo</w:t>
      </w:r>
    </w:p>
    <w:p w14:paraId="08CBA490" w14:textId="77777777" w:rsidR="001F04A9" w:rsidRDefault="001F04A9" w:rsidP="00EE78B0">
      <w:pPr>
        <w:jc w:val="both"/>
        <w:rPr>
          <w:rFonts w:ascii="Arial" w:eastAsia="Times New Roman" w:hAnsi="Arial"/>
          <w:sz w:val="24"/>
          <w:szCs w:val="24"/>
        </w:rPr>
      </w:pPr>
    </w:p>
    <w:tbl>
      <w:tblPr>
        <w:tblW w:w="8894" w:type="dxa"/>
        <w:tblCellMar>
          <w:left w:w="70" w:type="dxa"/>
          <w:right w:w="70" w:type="dxa"/>
        </w:tblCellMar>
        <w:tblLook w:val="04A0" w:firstRow="1" w:lastRow="0" w:firstColumn="1" w:lastColumn="0" w:noHBand="0" w:noVBand="1"/>
      </w:tblPr>
      <w:tblGrid>
        <w:gridCol w:w="2440"/>
        <w:gridCol w:w="3934"/>
        <w:gridCol w:w="2520"/>
      </w:tblGrid>
      <w:tr w:rsidR="00125B9D" w:rsidRPr="00125B9D" w14:paraId="79F0CF93" w14:textId="77777777" w:rsidTr="00BD6460">
        <w:trPr>
          <w:trHeight w:val="285"/>
          <w:tblHeader/>
        </w:trPr>
        <w:tc>
          <w:tcPr>
            <w:tcW w:w="2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C3F001"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OFICINA PRODUCTORA</w:t>
            </w:r>
          </w:p>
        </w:tc>
        <w:tc>
          <w:tcPr>
            <w:tcW w:w="3934" w:type="dxa"/>
            <w:tcBorders>
              <w:top w:val="single" w:sz="4" w:space="0" w:color="auto"/>
              <w:left w:val="nil"/>
              <w:bottom w:val="single" w:sz="4" w:space="0" w:color="auto"/>
              <w:right w:val="single" w:sz="4" w:space="0" w:color="auto"/>
            </w:tcBorders>
            <w:shd w:val="clear" w:color="000000" w:fill="E2EFDA"/>
            <w:noWrap/>
            <w:vAlign w:val="center"/>
            <w:hideMark/>
          </w:tcPr>
          <w:p w14:paraId="7CDB35D2"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SERIES Y SUBSERIES DOCUMENTALES</w:t>
            </w:r>
          </w:p>
        </w:tc>
        <w:tc>
          <w:tcPr>
            <w:tcW w:w="2520" w:type="dxa"/>
            <w:tcBorders>
              <w:top w:val="single" w:sz="4" w:space="0" w:color="auto"/>
              <w:left w:val="nil"/>
              <w:bottom w:val="single" w:sz="4" w:space="0" w:color="auto"/>
              <w:right w:val="single" w:sz="4" w:space="0" w:color="auto"/>
            </w:tcBorders>
            <w:shd w:val="clear" w:color="000000" w:fill="E2EFDA"/>
            <w:noWrap/>
            <w:vAlign w:val="center"/>
            <w:hideMark/>
          </w:tcPr>
          <w:p w14:paraId="00ACA2DE"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FORMATO</w:t>
            </w:r>
          </w:p>
        </w:tc>
      </w:tr>
      <w:tr w:rsidR="00BD6460" w:rsidRPr="00125B9D" w14:paraId="5B79D370" w14:textId="77777777" w:rsidTr="00166884">
        <w:trPr>
          <w:trHeight w:val="300"/>
        </w:trPr>
        <w:tc>
          <w:tcPr>
            <w:tcW w:w="2440" w:type="dxa"/>
            <w:vMerge w:val="restart"/>
            <w:tcBorders>
              <w:top w:val="single" w:sz="4" w:space="0" w:color="auto"/>
              <w:left w:val="single" w:sz="4" w:space="0" w:color="auto"/>
              <w:right w:val="single" w:sz="4" w:space="0" w:color="auto"/>
            </w:tcBorders>
            <w:shd w:val="clear" w:color="auto" w:fill="auto"/>
            <w:vAlign w:val="center"/>
            <w:hideMark/>
          </w:tcPr>
          <w:p w14:paraId="26582BB2" w14:textId="4756FAA3" w:rsidR="00BD6460" w:rsidRPr="00125B9D" w:rsidRDefault="00BD6460" w:rsidP="00125B9D">
            <w:pPr>
              <w:jc w:val="center"/>
              <w:rPr>
                <w:rFonts w:ascii="Arial" w:eastAsia="Times New Roman" w:hAnsi="Arial"/>
                <w:color w:val="000000"/>
              </w:rPr>
            </w:pPr>
            <w:r>
              <w:rPr>
                <w:rFonts w:ascii="Arial" w:eastAsia="Times New Roman" w:hAnsi="Arial"/>
                <w:color w:val="000000"/>
              </w:rPr>
              <w:t>PRESIDENCIA</w:t>
            </w:r>
          </w:p>
        </w:tc>
        <w:tc>
          <w:tcPr>
            <w:tcW w:w="3934" w:type="dxa"/>
            <w:tcBorders>
              <w:top w:val="single" w:sz="4" w:space="0" w:color="auto"/>
              <w:left w:val="nil"/>
              <w:bottom w:val="single" w:sz="4" w:space="0" w:color="auto"/>
              <w:right w:val="single" w:sz="4" w:space="0" w:color="auto"/>
            </w:tcBorders>
            <w:shd w:val="clear" w:color="auto" w:fill="auto"/>
            <w:noWrap/>
            <w:vAlign w:val="center"/>
            <w:hideMark/>
          </w:tcPr>
          <w:p w14:paraId="1F912342" w14:textId="4478060F" w:rsidR="00BD6460" w:rsidRPr="00125B9D" w:rsidRDefault="00DF4340" w:rsidP="00125B9D">
            <w:pPr>
              <w:jc w:val="center"/>
              <w:rPr>
                <w:rFonts w:ascii="Arial" w:eastAsia="Times New Roman" w:hAnsi="Arial"/>
                <w:b/>
                <w:bCs/>
                <w:color w:val="000000"/>
                <w:sz w:val="22"/>
                <w:szCs w:val="22"/>
              </w:rPr>
            </w:pPr>
            <w:r>
              <w:rPr>
                <w:rFonts w:ascii="Arial" w:eastAsia="Times New Roman" w:hAnsi="Arial"/>
                <w:b/>
                <w:bCs/>
                <w:color w:val="000000"/>
                <w:sz w:val="22"/>
                <w:szCs w:val="22"/>
              </w:rPr>
              <w:t>ACTOS ADMINISTRATIVOS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1E025B6B"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 </w:t>
            </w:r>
          </w:p>
        </w:tc>
      </w:tr>
      <w:tr w:rsidR="00DF4340" w:rsidRPr="00125B9D" w14:paraId="78B3A8D6" w14:textId="77777777" w:rsidTr="00535E5D">
        <w:trPr>
          <w:trHeight w:val="300"/>
        </w:trPr>
        <w:tc>
          <w:tcPr>
            <w:tcW w:w="2440" w:type="dxa"/>
            <w:vMerge/>
            <w:tcBorders>
              <w:top w:val="single" w:sz="4" w:space="0" w:color="auto"/>
              <w:left w:val="single" w:sz="4" w:space="0" w:color="auto"/>
              <w:right w:val="single" w:sz="4" w:space="0" w:color="auto"/>
            </w:tcBorders>
            <w:shd w:val="clear" w:color="auto" w:fill="auto"/>
            <w:vAlign w:val="center"/>
          </w:tcPr>
          <w:p w14:paraId="14837DC5" w14:textId="77777777" w:rsidR="00DF4340" w:rsidRDefault="00DF4340" w:rsidP="00DF4340">
            <w:pPr>
              <w:jc w:val="cente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center"/>
          </w:tcPr>
          <w:p w14:paraId="137CA1D2" w14:textId="123A85D0" w:rsidR="00DF4340" w:rsidRPr="00DF4340" w:rsidRDefault="00DF4340" w:rsidP="00DF4340">
            <w:pPr>
              <w:rPr>
                <w:rFonts w:ascii="Arial" w:eastAsia="Times New Roman" w:hAnsi="Arial"/>
                <w:color w:val="000000"/>
                <w:sz w:val="22"/>
                <w:szCs w:val="22"/>
              </w:rPr>
            </w:pPr>
            <w:r w:rsidRPr="00DF4340">
              <w:rPr>
                <w:rFonts w:ascii="Arial" w:eastAsia="Times New Roman" w:hAnsi="Arial"/>
                <w:color w:val="000000"/>
                <w:sz w:val="22"/>
                <w:szCs w:val="22"/>
              </w:rPr>
              <w:t>Acuerdos Municipales</w:t>
            </w:r>
          </w:p>
        </w:tc>
        <w:tc>
          <w:tcPr>
            <w:tcW w:w="2520" w:type="dxa"/>
            <w:tcBorders>
              <w:top w:val="single" w:sz="4" w:space="0" w:color="auto"/>
              <w:left w:val="nil"/>
              <w:bottom w:val="single" w:sz="4" w:space="0" w:color="auto"/>
              <w:right w:val="single" w:sz="4" w:space="0" w:color="auto"/>
            </w:tcBorders>
            <w:shd w:val="clear" w:color="auto" w:fill="auto"/>
            <w:noWrap/>
          </w:tcPr>
          <w:p w14:paraId="2F58B20F" w14:textId="62E8500E" w:rsidR="00DF4340" w:rsidRPr="00125B9D" w:rsidRDefault="00DF4340" w:rsidP="00DF4340">
            <w:pPr>
              <w:rPr>
                <w:rFonts w:ascii="Arial" w:eastAsia="Times New Roman" w:hAnsi="Arial"/>
                <w:color w:val="000000"/>
              </w:rPr>
            </w:pPr>
            <w:r w:rsidRPr="00F644D0">
              <w:rPr>
                <w:rFonts w:ascii="Arial" w:eastAsia="Times New Roman" w:hAnsi="Arial"/>
                <w:color w:val="000000"/>
              </w:rPr>
              <w:t>Electrónico (PDF)</w:t>
            </w:r>
          </w:p>
        </w:tc>
      </w:tr>
      <w:tr w:rsidR="00DF4340" w:rsidRPr="00125B9D" w14:paraId="3F5831D4" w14:textId="77777777" w:rsidTr="00535E5D">
        <w:trPr>
          <w:trHeight w:val="300"/>
        </w:trPr>
        <w:tc>
          <w:tcPr>
            <w:tcW w:w="2440" w:type="dxa"/>
            <w:vMerge/>
            <w:tcBorders>
              <w:top w:val="single" w:sz="4" w:space="0" w:color="auto"/>
              <w:left w:val="single" w:sz="4" w:space="0" w:color="auto"/>
              <w:right w:val="single" w:sz="4" w:space="0" w:color="auto"/>
            </w:tcBorders>
            <w:shd w:val="clear" w:color="auto" w:fill="auto"/>
            <w:vAlign w:val="center"/>
          </w:tcPr>
          <w:p w14:paraId="6A4222BD" w14:textId="77777777" w:rsidR="00DF4340" w:rsidRDefault="00DF4340" w:rsidP="00DF4340">
            <w:pPr>
              <w:jc w:val="cente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center"/>
          </w:tcPr>
          <w:p w14:paraId="063B8BAC" w14:textId="350BDFBC" w:rsidR="00DF4340" w:rsidRPr="00DF4340" w:rsidRDefault="00DF4340" w:rsidP="00DF4340">
            <w:pPr>
              <w:rPr>
                <w:rFonts w:ascii="Arial" w:eastAsia="Times New Roman" w:hAnsi="Arial"/>
                <w:color w:val="000000"/>
                <w:sz w:val="22"/>
                <w:szCs w:val="22"/>
              </w:rPr>
            </w:pPr>
            <w:r w:rsidRPr="00DF4340">
              <w:rPr>
                <w:rFonts w:ascii="Arial" w:eastAsia="Times New Roman" w:hAnsi="Arial"/>
                <w:color w:val="000000"/>
                <w:sz w:val="22"/>
                <w:szCs w:val="22"/>
              </w:rPr>
              <w:t>Resoluciones</w:t>
            </w:r>
          </w:p>
        </w:tc>
        <w:tc>
          <w:tcPr>
            <w:tcW w:w="2520" w:type="dxa"/>
            <w:tcBorders>
              <w:top w:val="single" w:sz="4" w:space="0" w:color="auto"/>
              <w:left w:val="nil"/>
              <w:bottom w:val="single" w:sz="4" w:space="0" w:color="auto"/>
              <w:right w:val="single" w:sz="4" w:space="0" w:color="auto"/>
            </w:tcBorders>
            <w:shd w:val="clear" w:color="auto" w:fill="auto"/>
            <w:noWrap/>
          </w:tcPr>
          <w:p w14:paraId="356A0540" w14:textId="055423E6" w:rsidR="00DF4340" w:rsidRPr="00125B9D" w:rsidRDefault="00DF4340" w:rsidP="00DF4340">
            <w:pPr>
              <w:rPr>
                <w:rFonts w:ascii="Arial" w:eastAsia="Times New Roman" w:hAnsi="Arial"/>
                <w:color w:val="000000"/>
              </w:rPr>
            </w:pPr>
            <w:r w:rsidRPr="00F644D0">
              <w:rPr>
                <w:rFonts w:ascii="Arial" w:eastAsia="Times New Roman" w:hAnsi="Arial"/>
                <w:color w:val="000000"/>
              </w:rPr>
              <w:t>Electrónico (PDF)</w:t>
            </w:r>
          </w:p>
        </w:tc>
      </w:tr>
      <w:tr w:rsidR="00DF4340" w:rsidRPr="00125B9D" w14:paraId="252CC404" w14:textId="77777777" w:rsidTr="00535E5D">
        <w:trPr>
          <w:trHeight w:val="300"/>
        </w:trPr>
        <w:tc>
          <w:tcPr>
            <w:tcW w:w="2440" w:type="dxa"/>
            <w:vMerge/>
            <w:tcBorders>
              <w:top w:val="single" w:sz="4" w:space="0" w:color="auto"/>
              <w:left w:val="single" w:sz="4" w:space="0" w:color="auto"/>
              <w:right w:val="single" w:sz="4" w:space="0" w:color="auto"/>
            </w:tcBorders>
            <w:shd w:val="clear" w:color="auto" w:fill="auto"/>
            <w:vAlign w:val="center"/>
          </w:tcPr>
          <w:p w14:paraId="37AA378C" w14:textId="77777777" w:rsidR="00DF4340" w:rsidRDefault="00DF4340" w:rsidP="00DF4340">
            <w:pPr>
              <w:jc w:val="cente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center"/>
          </w:tcPr>
          <w:p w14:paraId="1821B540" w14:textId="225217E1" w:rsidR="00DF4340" w:rsidRPr="00DF4340" w:rsidRDefault="00DF4340" w:rsidP="00DF4340">
            <w:pPr>
              <w:rPr>
                <w:rFonts w:ascii="Arial" w:eastAsia="Times New Roman" w:hAnsi="Arial"/>
                <w:color w:val="000000"/>
                <w:sz w:val="22"/>
                <w:szCs w:val="22"/>
              </w:rPr>
            </w:pPr>
            <w:r>
              <w:rPr>
                <w:rFonts w:ascii="Arial" w:eastAsia="Times New Roman" w:hAnsi="Arial"/>
                <w:color w:val="000000"/>
                <w:sz w:val="22"/>
                <w:szCs w:val="22"/>
              </w:rPr>
              <w:t>Circulares Dispositivas</w:t>
            </w:r>
          </w:p>
        </w:tc>
        <w:tc>
          <w:tcPr>
            <w:tcW w:w="2520" w:type="dxa"/>
            <w:tcBorders>
              <w:top w:val="single" w:sz="4" w:space="0" w:color="auto"/>
              <w:left w:val="nil"/>
              <w:bottom w:val="single" w:sz="4" w:space="0" w:color="auto"/>
              <w:right w:val="single" w:sz="4" w:space="0" w:color="auto"/>
            </w:tcBorders>
            <w:shd w:val="clear" w:color="auto" w:fill="auto"/>
            <w:noWrap/>
          </w:tcPr>
          <w:p w14:paraId="60332559" w14:textId="045BA863" w:rsidR="00DF4340" w:rsidRPr="00F644D0" w:rsidRDefault="00DF4340" w:rsidP="00DF4340">
            <w:pPr>
              <w:rPr>
                <w:rFonts w:ascii="Arial" w:eastAsia="Times New Roman" w:hAnsi="Arial"/>
                <w:color w:val="000000"/>
              </w:rPr>
            </w:pPr>
            <w:r w:rsidRPr="00F644D0">
              <w:rPr>
                <w:rFonts w:ascii="Arial" w:eastAsia="Times New Roman" w:hAnsi="Arial"/>
                <w:color w:val="000000"/>
              </w:rPr>
              <w:t>Electrónico (PDF)</w:t>
            </w:r>
          </w:p>
        </w:tc>
      </w:tr>
      <w:tr w:rsidR="00DF4340" w:rsidRPr="00125B9D" w14:paraId="00BBD988" w14:textId="77777777" w:rsidTr="00166884">
        <w:trPr>
          <w:trHeight w:val="300"/>
        </w:trPr>
        <w:tc>
          <w:tcPr>
            <w:tcW w:w="2440" w:type="dxa"/>
            <w:vMerge/>
            <w:tcBorders>
              <w:top w:val="single" w:sz="4" w:space="0" w:color="auto"/>
              <w:left w:val="single" w:sz="4" w:space="0" w:color="auto"/>
              <w:right w:val="single" w:sz="4" w:space="0" w:color="auto"/>
            </w:tcBorders>
            <w:shd w:val="clear" w:color="auto" w:fill="auto"/>
            <w:vAlign w:val="center"/>
          </w:tcPr>
          <w:p w14:paraId="4766F4BF" w14:textId="77777777" w:rsidR="00DF4340" w:rsidRDefault="00DF4340" w:rsidP="00125B9D">
            <w:pPr>
              <w:jc w:val="cente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center"/>
          </w:tcPr>
          <w:p w14:paraId="53C826BE" w14:textId="0364A9AA" w:rsidR="00DF4340" w:rsidRPr="00125B9D" w:rsidRDefault="00DF4340" w:rsidP="00125B9D">
            <w:pPr>
              <w:jc w:val="center"/>
              <w:rPr>
                <w:rFonts w:ascii="Arial" w:eastAsia="Times New Roman" w:hAnsi="Arial"/>
                <w:b/>
                <w:bCs/>
                <w:color w:val="000000"/>
                <w:sz w:val="22"/>
                <w:szCs w:val="22"/>
              </w:rPr>
            </w:pPr>
            <w:r w:rsidRPr="00125B9D">
              <w:rPr>
                <w:rFonts w:ascii="Arial" w:eastAsia="Times New Roman" w:hAnsi="Arial"/>
                <w:b/>
                <w:bCs/>
                <w:color w:val="000000"/>
                <w:sz w:val="22"/>
                <w:szCs w:val="22"/>
              </w:rPr>
              <w:t>CONTRATOS</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40831B51" w14:textId="77777777" w:rsidR="00DF4340" w:rsidRPr="00125B9D" w:rsidRDefault="00DF4340" w:rsidP="00125B9D">
            <w:pPr>
              <w:rPr>
                <w:rFonts w:ascii="Arial" w:eastAsia="Times New Roman" w:hAnsi="Arial"/>
                <w:color w:val="000000"/>
              </w:rPr>
            </w:pPr>
          </w:p>
        </w:tc>
      </w:tr>
      <w:tr w:rsidR="00BD6460" w:rsidRPr="00125B9D" w14:paraId="0B11DD15" w14:textId="77777777" w:rsidTr="00166884">
        <w:trPr>
          <w:trHeight w:val="285"/>
        </w:trPr>
        <w:tc>
          <w:tcPr>
            <w:tcW w:w="2440" w:type="dxa"/>
            <w:vMerge/>
            <w:tcBorders>
              <w:left w:val="single" w:sz="4" w:space="0" w:color="auto"/>
              <w:right w:val="single" w:sz="4" w:space="0" w:color="auto"/>
            </w:tcBorders>
            <w:vAlign w:val="center"/>
            <w:hideMark/>
          </w:tcPr>
          <w:p w14:paraId="6BB15909"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vAlign w:val="center"/>
            <w:hideMark/>
          </w:tcPr>
          <w:p w14:paraId="0DB196F3" w14:textId="77777777" w:rsidR="00BD6460" w:rsidRPr="00125B9D" w:rsidRDefault="00BD6460" w:rsidP="00125B9D">
            <w:pPr>
              <w:rPr>
                <w:rFonts w:ascii="Arial" w:eastAsia="Times New Roman" w:hAnsi="Arial"/>
                <w:color w:val="000000"/>
              </w:rPr>
            </w:pPr>
            <w:r w:rsidRPr="00125B9D">
              <w:rPr>
                <w:rFonts w:ascii="Arial" w:eastAsia="Arial" w:hAnsi="Arial"/>
                <w:color w:val="000000"/>
              </w:rPr>
              <w:t>Contratos de compraventa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70F8924F"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41BEF478" w14:textId="77777777" w:rsidTr="00166884">
        <w:trPr>
          <w:trHeight w:val="285"/>
        </w:trPr>
        <w:tc>
          <w:tcPr>
            <w:tcW w:w="2440" w:type="dxa"/>
            <w:vMerge/>
            <w:tcBorders>
              <w:left w:val="single" w:sz="4" w:space="0" w:color="auto"/>
              <w:right w:val="single" w:sz="4" w:space="0" w:color="auto"/>
            </w:tcBorders>
            <w:vAlign w:val="center"/>
            <w:hideMark/>
          </w:tcPr>
          <w:p w14:paraId="475B362F"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vAlign w:val="center"/>
            <w:hideMark/>
          </w:tcPr>
          <w:p w14:paraId="113A94D3"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Contratos de Interventoría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F6C1DC6"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48D95603" w14:textId="77777777" w:rsidTr="00166884">
        <w:trPr>
          <w:trHeight w:val="285"/>
        </w:trPr>
        <w:tc>
          <w:tcPr>
            <w:tcW w:w="2440" w:type="dxa"/>
            <w:vMerge/>
            <w:tcBorders>
              <w:left w:val="single" w:sz="4" w:space="0" w:color="auto"/>
              <w:right w:val="single" w:sz="4" w:space="0" w:color="auto"/>
            </w:tcBorders>
            <w:vAlign w:val="center"/>
            <w:hideMark/>
          </w:tcPr>
          <w:p w14:paraId="55B57AA1"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vAlign w:val="center"/>
            <w:hideMark/>
          </w:tcPr>
          <w:p w14:paraId="2E2E66EE"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Contratos de Seguros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52F7647"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651ECA4A" w14:textId="77777777" w:rsidTr="00166884">
        <w:trPr>
          <w:trHeight w:val="285"/>
        </w:trPr>
        <w:tc>
          <w:tcPr>
            <w:tcW w:w="2440" w:type="dxa"/>
            <w:vMerge/>
            <w:tcBorders>
              <w:left w:val="single" w:sz="4" w:space="0" w:color="auto"/>
              <w:right w:val="single" w:sz="4" w:space="0" w:color="auto"/>
            </w:tcBorders>
            <w:vAlign w:val="center"/>
            <w:hideMark/>
          </w:tcPr>
          <w:p w14:paraId="08B95B20"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49E992E5"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Contratos de Consultoría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0B544D8"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77C912AB" w14:textId="77777777" w:rsidTr="00166884">
        <w:trPr>
          <w:trHeight w:val="285"/>
        </w:trPr>
        <w:tc>
          <w:tcPr>
            <w:tcW w:w="2440" w:type="dxa"/>
            <w:vMerge/>
            <w:tcBorders>
              <w:left w:val="single" w:sz="4" w:space="0" w:color="auto"/>
              <w:right w:val="single" w:sz="4" w:space="0" w:color="auto"/>
            </w:tcBorders>
            <w:vAlign w:val="center"/>
            <w:hideMark/>
          </w:tcPr>
          <w:p w14:paraId="69435F15"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58A39F8A" w14:textId="77777777" w:rsidR="00BD6460" w:rsidRPr="00125B9D" w:rsidRDefault="00BD6460" w:rsidP="00125B9D">
            <w:pPr>
              <w:rPr>
                <w:rFonts w:ascii="Arial" w:eastAsia="Times New Roman" w:hAnsi="Arial"/>
                <w:color w:val="000000"/>
              </w:rPr>
            </w:pPr>
            <w:r w:rsidRPr="00125B9D">
              <w:rPr>
                <w:rFonts w:ascii="Arial" w:eastAsia="Arial" w:hAnsi="Arial"/>
                <w:color w:val="000000"/>
              </w:rPr>
              <w:t>Contratos de Obras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182C5517"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219A61C4" w14:textId="77777777" w:rsidTr="00166884">
        <w:trPr>
          <w:trHeight w:val="285"/>
        </w:trPr>
        <w:tc>
          <w:tcPr>
            <w:tcW w:w="2440" w:type="dxa"/>
            <w:vMerge/>
            <w:tcBorders>
              <w:left w:val="single" w:sz="4" w:space="0" w:color="auto"/>
              <w:right w:val="single" w:sz="4" w:space="0" w:color="auto"/>
            </w:tcBorders>
            <w:vAlign w:val="center"/>
            <w:hideMark/>
          </w:tcPr>
          <w:p w14:paraId="77DE169D"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1E1685D7" w14:textId="77777777" w:rsidR="00BD6460" w:rsidRPr="00125B9D" w:rsidRDefault="00BD6460" w:rsidP="00125B9D">
            <w:pPr>
              <w:rPr>
                <w:rFonts w:ascii="Arial" w:eastAsia="Times New Roman" w:hAnsi="Arial"/>
                <w:color w:val="000000"/>
              </w:rPr>
            </w:pPr>
            <w:r w:rsidRPr="00125B9D">
              <w:rPr>
                <w:rFonts w:ascii="Arial" w:eastAsia="Arial" w:hAnsi="Arial"/>
                <w:color w:val="000000"/>
              </w:rPr>
              <w:t>Contratos de prestación de servicios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611945DF"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5E04DF6B" w14:textId="77777777" w:rsidTr="00166884">
        <w:trPr>
          <w:trHeight w:val="285"/>
        </w:trPr>
        <w:tc>
          <w:tcPr>
            <w:tcW w:w="2440" w:type="dxa"/>
            <w:vMerge/>
            <w:tcBorders>
              <w:left w:val="single" w:sz="4" w:space="0" w:color="auto"/>
              <w:right w:val="single" w:sz="4" w:space="0" w:color="auto"/>
            </w:tcBorders>
            <w:vAlign w:val="center"/>
            <w:hideMark/>
          </w:tcPr>
          <w:p w14:paraId="3AA5694E"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76C5ABA6"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Contratos de Suministro</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1857091A"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2FAB239F" w14:textId="77777777" w:rsidTr="00166884">
        <w:trPr>
          <w:trHeight w:val="285"/>
        </w:trPr>
        <w:tc>
          <w:tcPr>
            <w:tcW w:w="2440" w:type="dxa"/>
            <w:vMerge/>
            <w:tcBorders>
              <w:left w:val="single" w:sz="4" w:space="0" w:color="auto"/>
              <w:right w:val="single" w:sz="4" w:space="0" w:color="auto"/>
            </w:tcBorders>
            <w:vAlign w:val="center"/>
            <w:hideMark/>
          </w:tcPr>
          <w:p w14:paraId="7BFBF5D1"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0C124CFD" w14:textId="77777777" w:rsidR="00BD6460" w:rsidRPr="00125B9D" w:rsidRDefault="00BD6460" w:rsidP="00125B9D">
            <w:pPr>
              <w:rPr>
                <w:rFonts w:ascii="Arial" w:eastAsia="Times New Roman" w:hAnsi="Arial"/>
                <w:color w:val="000000"/>
              </w:rPr>
            </w:pPr>
            <w:r w:rsidRPr="00125B9D">
              <w:rPr>
                <w:rFonts w:ascii="Arial" w:eastAsia="Arial" w:hAnsi="Arial"/>
                <w:color w:val="000000"/>
              </w:rPr>
              <w:t>Convenios interadministrativos</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35203557"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150DACB6" w14:textId="77777777" w:rsidTr="00166884">
        <w:trPr>
          <w:trHeight w:val="285"/>
        </w:trPr>
        <w:tc>
          <w:tcPr>
            <w:tcW w:w="2440" w:type="dxa"/>
            <w:vMerge/>
            <w:tcBorders>
              <w:left w:val="single" w:sz="4" w:space="0" w:color="auto"/>
              <w:right w:val="single" w:sz="4" w:space="0" w:color="auto"/>
            </w:tcBorders>
            <w:vAlign w:val="center"/>
            <w:hideMark/>
          </w:tcPr>
          <w:p w14:paraId="53825C82" w14:textId="77777777" w:rsidR="00BD6460" w:rsidRPr="00125B9D" w:rsidRDefault="00BD6460" w:rsidP="00125B9D">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14:paraId="4B23C796" w14:textId="77777777" w:rsidR="00BD6460" w:rsidRPr="00125B9D" w:rsidRDefault="00BD6460" w:rsidP="00125B9D">
            <w:pPr>
              <w:rPr>
                <w:rFonts w:ascii="Arial" w:eastAsia="Times New Roman" w:hAnsi="Arial"/>
                <w:color w:val="000000"/>
              </w:rPr>
            </w:pPr>
            <w:r w:rsidRPr="00125B9D">
              <w:rPr>
                <w:rFonts w:ascii="Arial" w:eastAsia="Times New Roman" w:hAnsi="Arial"/>
                <w:color w:val="000000"/>
              </w:rPr>
              <w:t>Informes de atención a peticiones, quejas y reclamos</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36AC8F99" w14:textId="77777777" w:rsidR="00BD6460" w:rsidRPr="00125B9D" w:rsidRDefault="00BD6460" w:rsidP="00BD6460">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6EFBE639" w14:textId="77777777" w:rsidTr="00166884">
        <w:trPr>
          <w:trHeight w:val="285"/>
        </w:trPr>
        <w:tc>
          <w:tcPr>
            <w:tcW w:w="2440" w:type="dxa"/>
            <w:vMerge/>
            <w:tcBorders>
              <w:left w:val="single" w:sz="4" w:space="0" w:color="auto"/>
              <w:right w:val="single" w:sz="4" w:space="0" w:color="auto"/>
            </w:tcBorders>
            <w:vAlign w:val="center"/>
          </w:tcPr>
          <w:p w14:paraId="59706EC2" w14:textId="77777777" w:rsidR="00BD6460" w:rsidRPr="00125B9D" w:rsidRDefault="00BD6460" w:rsidP="00BD6460">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center"/>
          </w:tcPr>
          <w:p w14:paraId="4955E5E9" w14:textId="7CC59A92" w:rsidR="00BD6460" w:rsidRPr="00BD6460" w:rsidRDefault="00BD6460" w:rsidP="00BD6460">
            <w:pPr>
              <w:rPr>
                <w:rFonts w:ascii="Arial" w:eastAsia="Times New Roman" w:hAnsi="Arial"/>
                <w:color w:val="000000"/>
              </w:rPr>
            </w:pPr>
            <w:r w:rsidRPr="00BD6460">
              <w:rPr>
                <w:rFonts w:ascii="Arial" w:eastAsia="Times New Roman" w:hAnsi="Arial"/>
                <w:b/>
                <w:bCs/>
                <w:color w:val="000000"/>
              </w:rPr>
              <w:t>PROGRAMAS</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7F6208E3" w14:textId="43C7CAD9" w:rsidR="00BD6460" w:rsidRPr="00BD6460" w:rsidRDefault="00BD6460" w:rsidP="00BD6460">
            <w:pPr>
              <w:rPr>
                <w:rFonts w:ascii="Arial" w:eastAsia="Times New Roman" w:hAnsi="Arial"/>
                <w:color w:val="000000"/>
              </w:rPr>
            </w:pPr>
            <w:r w:rsidRPr="00BD6460">
              <w:rPr>
                <w:rFonts w:ascii="Arial" w:eastAsia="Times New Roman" w:hAnsi="Arial"/>
                <w:color w:val="000000"/>
              </w:rPr>
              <w:t> </w:t>
            </w:r>
          </w:p>
        </w:tc>
      </w:tr>
      <w:tr w:rsidR="00BD6460" w:rsidRPr="00125B9D" w14:paraId="04A9E453" w14:textId="77777777" w:rsidTr="00166884">
        <w:trPr>
          <w:trHeight w:val="285"/>
        </w:trPr>
        <w:tc>
          <w:tcPr>
            <w:tcW w:w="2440" w:type="dxa"/>
            <w:vMerge/>
            <w:tcBorders>
              <w:left w:val="single" w:sz="4" w:space="0" w:color="auto"/>
              <w:right w:val="single" w:sz="4" w:space="0" w:color="auto"/>
            </w:tcBorders>
            <w:vAlign w:val="center"/>
          </w:tcPr>
          <w:p w14:paraId="5364E61E" w14:textId="77777777" w:rsidR="00BD6460" w:rsidRPr="00125B9D" w:rsidRDefault="00BD6460" w:rsidP="00BD6460">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tcPr>
          <w:p w14:paraId="60DCED8E" w14:textId="62BDD1C1" w:rsidR="00BD6460" w:rsidRPr="00BD6460" w:rsidRDefault="00BD6460" w:rsidP="00BD6460">
            <w:pPr>
              <w:rPr>
                <w:rFonts w:ascii="Arial" w:eastAsia="Times New Roman" w:hAnsi="Arial"/>
                <w:color w:val="000000"/>
              </w:rPr>
            </w:pPr>
            <w:r w:rsidRPr="00BD6460">
              <w:rPr>
                <w:rFonts w:ascii="Arial" w:eastAsia="Times New Roman" w:hAnsi="Arial"/>
                <w:color w:val="000000"/>
              </w:rPr>
              <w:t>Programas Institucionales</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16924691" w14:textId="2724BAAC" w:rsidR="00BD6460" w:rsidRPr="00BD6460" w:rsidRDefault="00BD6460" w:rsidP="00BD6460">
            <w:pPr>
              <w:rPr>
                <w:rFonts w:ascii="Arial" w:eastAsia="Times New Roman" w:hAnsi="Arial"/>
                <w:color w:val="000000"/>
              </w:rPr>
            </w:pPr>
            <w:r w:rsidRPr="00BD6460">
              <w:rPr>
                <w:rFonts w:ascii="Arial" w:eastAsia="Times New Roman" w:hAnsi="Arial"/>
                <w:color w:val="000000"/>
              </w:rPr>
              <w:t>Electrónico (PDF)</w:t>
            </w:r>
          </w:p>
        </w:tc>
      </w:tr>
      <w:tr w:rsidR="00BD6460" w:rsidRPr="00125B9D" w14:paraId="33F47F5D" w14:textId="77777777" w:rsidTr="00166884">
        <w:trPr>
          <w:trHeight w:val="285"/>
        </w:trPr>
        <w:tc>
          <w:tcPr>
            <w:tcW w:w="2440" w:type="dxa"/>
            <w:vMerge/>
            <w:tcBorders>
              <w:left w:val="single" w:sz="4" w:space="0" w:color="auto"/>
              <w:bottom w:val="single" w:sz="4" w:space="0" w:color="auto"/>
              <w:right w:val="single" w:sz="4" w:space="0" w:color="auto"/>
            </w:tcBorders>
            <w:vAlign w:val="center"/>
          </w:tcPr>
          <w:p w14:paraId="707EBBAF" w14:textId="77777777" w:rsidR="00BD6460" w:rsidRPr="00125B9D" w:rsidRDefault="00BD6460" w:rsidP="00BD6460">
            <w:pPr>
              <w:rPr>
                <w:rFonts w:ascii="Arial" w:eastAsia="Times New Roman" w:hAnsi="Arial"/>
                <w:color w:val="000000"/>
              </w:rPr>
            </w:pPr>
          </w:p>
        </w:tc>
        <w:tc>
          <w:tcPr>
            <w:tcW w:w="3934" w:type="dxa"/>
            <w:tcBorders>
              <w:top w:val="single" w:sz="4" w:space="0" w:color="auto"/>
              <w:left w:val="nil"/>
              <w:bottom w:val="single" w:sz="4" w:space="0" w:color="auto"/>
              <w:right w:val="single" w:sz="4" w:space="0" w:color="auto"/>
            </w:tcBorders>
            <w:shd w:val="clear" w:color="auto" w:fill="auto"/>
            <w:noWrap/>
            <w:vAlign w:val="bottom"/>
          </w:tcPr>
          <w:p w14:paraId="48F3228F" w14:textId="471A1EFE" w:rsidR="00BD6460" w:rsidRPr="00BD6460" w:rsidRDefault="00BD6460" w:rsidP="00BD6460">
            <w:pPr>
              <w:rPr>
                <w:rFonts w:ascii="Arial" w:eastAsia="Times New Roman" w:hAnsi="Arial"/>
                <w:color w:val="000000"/>
              </w:rPr>
            </w:pPr>
            <w:r w:rsidRPr="00BD6460">
              <w:rPr>
                <w:rFonts w:ascii="Arial" w:eastAsia="Times New Roman" w:hAnsi="Arial"/>
                <w:color w:val="000000"/>
              </w:rPr>
              <w:t xml:space="preserve"> Programas Rendición de Cuentas</w:t>
            </w:r>
          </w:p>
        </w:tc>
        <w:tc>
          <w:tcPr>
            <w:tcW w:w="2520" w:type="dxa"/>
            <w:tcBorders>
              <w:top w:val="single" w:sz="4" w:space="0" w:color="auto"/>
              <w:left w:val="nil"/>
              <w:bottom w:val="single" w:sz="4" w:space="0" w:color="auto"/>
              <w:right w:val="single" w:sz="4" w:space="0" w:color="auto"/>
            </w:tcBorders>
            <w:shd w:val="clear" w:color="auto" w:fill="auto"/>
            <w:noWrap/>
            <w:vAlign w:val="bottom"/>
          </w:tcPr>
          <w:p w14:paraId="3281ADC7" w14:textId="5023CD31" w:rsidR="00BD6460" w:rsidRPr="00BD6460" w:rsidRDefault="00BD6460" w:rsidP="00BD6460">
            <w:pPr>
              <w:rPr>
                <w:rFonts w:ascii="Arial" w:eastAsia="Times New Roman" w:hAnsi="Arial"/>
                <w:color w:val="000000"/>
              </w:rPr>
            </w:pPr>
            <w:r w:rsidRPr="00BD6460">
              <w:rPr>
                <w:rFonts w:ascii="Arial" w:eastAsia="Times New Roman" w:hAnsi="Arial"/>
                <w:color w:val="000000"/>
              </w:rPr>
              <w:t>Electrónico (PDF)</w:t>
            </w:r>
          </w:p>
        </w:tc>
      </w:tr>
    </w:tbl>
    <w:p w14:paraId="373DD681" w14:textId="6E42DB08" w:rsidR="00EE78B0" w:rsidRDefault="00EE78B0" w:rsidP="00EE78B0">
      <w:pPr>
        <w:jc w:val="both"/>
        <w:rPr>
          <w:rFonts w:ascii="Arial" w:eastAsia="Times New Roman" w:hAnsi="Arial"/>
          <w:sz w:val="24"/>
          <w:szCs w:val="24"/>
        </w:rPr>
      </w:pPr>
    </w:p>
    <w:p w14:paraId="60EAA44E" w14:textId="77777777" w:rsidR="00125B9D" w:rsidRDefault="00125B9D" w:rsidP="00EE78B0">
      <w:pPr>
        <w:jc w:val="both"/>
        <w:rPr>
          <w:rFonts w:ascii="Arial" w:eastAsia="Times New Roman" w:hAnsi="Arial"/>
          <w:sz w:val="24"/>
          <w:szCs w:val="24"/>
        </w:rPr>
      </w:pPr>
    </w:p>
    <w:tbl>
      <w:tblPr>
        <w:tblW w:w="8894" w:type="dxa"/>
        <w:tblCellMar>
          <w:left w:w="70" w:type="dxa"/>
          <w:right w:w="70" w:type="dxa"/>
        </w:tblCellMar>
        <w:tblLook w:val="04A0" w:firstRow="1" w:lastRow="0" w:firstColumn="1" w:lastColumn="0" w:noHBand="0" w:noVBand="1"/>
      </w:tblPr>
      <w:tblGrid>
        <w:gridCol w:w="2440"/>
        <w:gridCol w:w="3934"/>
        <w:gridCol w:w="2520"/>
      </w:tblGrid>
      <w:tr w:rsidR="00125B9D" w:rsidRPr="00125B9D" w14:paraId="52862A9B" w14:textId="77777777" w:rsidTr="00125B9D">
        <w:trPr>
          <w:trHeight w:val="285"/>
          <w:tblHeader/>
        </w:trPr>
        <w:tc>
          <w:tcPr>
            <w:tcW w:w="24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446D978"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lastRenderedPageBreak/>
              <w:t>OFICINA PRODUCTORA</w:t>
            </w:r>
          </w:p>
        </w:tc>
        <w:tc>
          <w:tcPr>
            <w:tcW w:w="3934" w:type="dxa"/>
            <w:tcBorders>
              <w:top w:val="single" w:sz="4" w:space="0" w:color="auto"/>
              <w:left w:val="nil"/>
              <w:bottom w:val="single" w:sz="4" w:space="0" w:color="auto"/>
              <w:right w:val="single" w:sz="4" w:space="0" w:color="auto"/>
            </w:tcBorders>
            <w:shd w:val="clear" w:color="000000" w:fill="E2EFDA"/>
            <w:noWrap/>
            <w:vAlign w:val="center"/>
            <w:hideMark/>
          </w:tcPr>
          <w:p w14:paraId="3D11B034"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SERIES Y SUBSERIES DOCUMENTALES</w:t>
            </w:r>
          </w:p>
        </w:tc>
        <w:tc>
          <w:tcPr>
            <w:tcW w:w="2520" w:type="dxa"/>
            <w:tcBorders>
              <w:top w:val="single" w:sz="4" w:space="0" w:color="auto"/>
              <w:left w:val="nil"/>
              <w:bottom w:val="single" w:sz="4" w:space="0" w:color="auto"/>
              <w:right w:val="single" w:sz="4" w:space="0" w:color="auto"/>
            </w:tcBorders>
            <w:shd w:val="clear" w:color="000000" w:fill="E2EFDA"/>
            <w:noWrap/>
            <w:vAlign w:val="center"/>
            <w:hideMark/>
          </w:tcPr>
          <w:p w14:paraId="6AA18C09"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FORMATO</w:t>
            </w:r>
          </w:p>
        </w:tc>
      </w:tr>
      <w:tr w:rsidR="00125B9D" w:rsidRPr="00125B9D" w14:paraId="01EFB75B" w14:textId="77777777" w:rsidTr="00125B9D">
        <w:trPr>
          <w:trHeight w:val="285"/>
        </w:trPr>
        <w:tc>
          <w:tcPr>
            <w:tcW w:w="2440" w:type="dxa"/>
            <w:vMerge w:val="restart"/>
            <w:tcBorders>
              <w:top w:val="nil"/>
              <w:left w:val="single" w:sz="4" w:space="0" w:color="auto"/>
              <w:bottom w:val="single" w:sz="4" w:space="0" w:color="000000"/>
              <w:right w:val="single" w:sz="4" w:space="0" w:color="auto"/>
            </w:tcBorders>
            <w:shd w:val="clear" w:color="auto" w:fill="auto"/>
            <w:vAlign w:val="center"/>
            <w:hideMark/>
          </w:tcPr>
          <w:p w14:paraId="001D6763" w14:textId="6EDA24AA" w:rsidR="00125B9D" w:rsidRPr="00125B9D" w:rsidRDefault="00125B9D" w:rsidP="00125B9D">
            <w:pPr>
              <w:jc w:val="center"/>
              <w:rPr>
                <w:rFonts w:ascii="Arial" w:eastAsia="Times New Roman" w:hAnsi="Arial"/>
                <w:color w:val="000000"/>
              </w:rPr>
            </w:pPr>
            <w:r w:rsidRPr="00125B9D">
              <w:rPr>
                <w:rFonts w:ascii="Arial" w:eastAsia="Times New Roman" w:hAnsi="Arial"/>
                <w:color w:val="000000"/>
              </w:rPr>
              <w:t xml:space="preserve">SECRETARIA GENERAL </w:t>
            </w:r>
          </w:p>
        </w:tc>
        <w:tc>
          <w:tcPr>
            <w:tcW w:w="3934" w:type="dxa"/>
            <w:tcBorders>
              <w:top w:val="nil"/>
              <w:left w:val="nil"/>
              <w:bottom w:val="single" w:sz="4" w:space="0" w:color="auto"/>
              <w:right w:val="single" w:sz="4" w:space="0" w:color="auto"/>
            </w:tcBorders>
            <w:shd w:val="clear" w:color="auto" w:fill="auto"/>
            <w:noWrap/>
            <w:vAlign w:val="center"/>
            <w:hideMark/>
          </w:tcPr>
          <w:p w14:paraId="0313E3BC"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ACCIONES CONSTITUCIONALES</w:t>
            </w:r>
          </w:p>
        </w:tc>
        <w:tc>
          <w:tcPr>
            <w:tcW w:w="2520" w:type="dxa"/>
            <w:tcBorders>
              <w:top w:val="nil"/>
              <w:left w:val="nil"/>
              <w:bottom w:val="single" w:sz="4" w:space="0" w:color="auto"/>
              <w:right w:val="single" w:sz="4" w:space="0" w:color="auto"/>
            </w:tcBorders>
            <w:shd w:val="clear" w:color="auto" w:fill="auto"/>
            <w:noWrap/>
            <w:vAlign w:val="bottom"/>
            <w:hideMark/>
          </w:tcPr>
          <w:p w14:paraId="2D146191" w14:textId="77777777" w:rsidR="00125B9D" w:rsidRPr="00125B9D" w:rsidRDefault="00125B9D" w:rsidP="00125B9D">
            <w:pPr>
              <w:rPr>
                <w:rFonts w:ascii="Arial" w:eastAsia="Times New Roman" w:hAnsi="Arial"/>
                <w:color w:val="000000"/>
                <w:sz w:val="22"/>
                <w:szCs w:val="22"/>
              </w:rPr>
            </w:pPr>
            <w:r w:rsidRPr="00125B9D">
              <w:rPr>
                <w:rFonts w:ascii="Arial" w:eastAsia="Times New Roman" w:hAnsi="Arial"/>
                <w:color w:val="000000"/>
                <w:sz w:val="22"/>
                <w:szCs w:val="22"/>
              </w:rPr>
              <w:t> </w:t>
            </w:r>
          </w:p>
        </w:tc>
      </w:tr>
      <w:tr w:rsidR="00125B9D" w:rsidRPr="00125B9D" w14:paraId="7A2724E6"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6459E0C8"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hideMark/>
          </w:tcPr>
          <w:p w14:paraId="67113C20" w14:textId="77777777" w:rsidR="00125B9D" w:rsidRPr="00125B9D" w:rsidRDefault="00125B9D" w:rsidP="00125B9D">
            <w:pPr>
              <w:rPr>
                <w:rFonts w:ascii="Arial" w:eastAsia="Times New Roman" w:hAnsi="Arial"/>
                <w:color w:val="000000"/>
                <w:sz w:val="22"/>
                <w:szCs w:val="22"/>
              </w:rPr>
            </w:pPr>
            <w:r w:rsidRPr="00125B9D">
              <w:rPr>
                <w:rFonts w:ascii="Arial" w:eastAsia="Times New Roman" w:hAnsi="Arial"/>
                <w:color w:val="000000"/>
                <w:sz w:val="22"/>
                <w:szCs w:val="22"/>
              </w:rPr>
              <w:t>Acciones de Tutela</w:t>
            </w:r>
          </w:p>
        </w:tc>
        <w:tc>
          <w:tcPr>
            <w:tcW w:w="2520" w:type="dxa"/>
            <w:tcBorders>
              <w:top w:val="nil"/>
              <w:left w:val="nil"/>
              <w:bottom w:val="single" w:sz="4" w:space="0" w:color="auto"/>
              <w:right w:val="single" w:sz="4" w:space="0" w:color="auto"/>
            </w:tcBorders>
            <w:shd w:val="clear" w:color="auto" w:fill="auto"/>
            <w:noWrap/>
            <w:vAlign w:val="bottom"/>
            <w:hideMark/>
          </w:tcPr>
          <w:p w14:paraId="1B3C7A29"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0A231F37"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4ABF79A0"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vAlign w:val="center"/>
            <w:hideMark/>
          </w:tcPr>
          <w:p w14:paraId="2EA9C286"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ACTAS</w:t>
            </w:r>
          </w:p>
        </w:tc>
        <w:tc>
          <w:tcPr>
            <w:tcW w:w="2520" w:type="dxa"/>
            <w:tcBorders>
              <w:top w:val="nil"/>
              <w:left w:val="nil"/>
              <w:bottom w:val="single" w:sz="4" w:space="0" w:color="auto"/>
              <w:right w:val="single" w:sz="4" w:space="0" w:color="auto"/>
            </w:tcBorders>
            <w:shd w:val="clear" w:color="auto" w:fill="auto"/>
            <w:noWrap/>
            <w:vAlign w:val="bottom"/>
            <w:hideMark/>
          </w:tcPr>
          <w:p w14:paraId="41984886"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 </w:t>
            </w:r>
          </w:p>
        </w:tc>
      </w:tr>
      <w:tr w:rsidR="00125B9D" w:rsidRPr="00125B9D" w14:paraId="0C1B65BF"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11B3DB33"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hideMark/>
          </w:tcPr>
          <w:p w14:paraId="3BECEF3F"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Actas de Comité de Convivencia Laboral</w:t>
            </w:r>
          </w:p>
        </w:tc>
        <w:tc>
          <w:tcPr>
            <w:tcW w:w="2520" w:type="dxa"/>
            <w:tcBorders>
              <w:top w:val="nil"/>
              <w:left w:val="nil"/>
              <w:bottom w:val="single" w:sz="4" w:space="0" w:color="auto"/>
              <w:right w:val="single" w:sz="4" w:space="0" w:color="auto"/>
            </w:tcBorders>
            <w:shd w:val="clear" w:color="auto" w:fill="auto"/>
            <w:noWrap/>
            <w:vAlign w:val="bottom"/>
            <w:hideMark/>
          </w:tcPr>
          <w:p w14:paraId="0BA32050"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BD6460" w:rsidRPr="00125B9D" w14:paraId="4ABB5B20" w14:textId="77777777" w:rsidTr="00BD6460">
        <w:trPr>
          <w:trHeight w:val="285"/>
        </w:trPr>
        <w:tc>
          <w:tcPr>
            <w:tcW w:w="2440" w:type="dxa"/>
            <w:vMerge/>
            <w:tcBorders>
              <w:top w:val="nil"/>
              <w:left w:val="single" w:sz="4" w:space="0" w:color="auto"/>
              <w:bottom w:val="single" w:sz="4" w:space="0" w:color="000000"/>
              <w:right w:val="single" w:sz="4" w:space="0" w:color="auto"/>
            </w:tcBorders>
            <w:vAlign w:val="center"/>
          </w:tcPr>
          <w:p w14:paraId="6BF209EC" w14:textId="77777777" w:rsidR="00BD6460" w:rsidRPr="00125B9D" w:rsidRDefault="00BD6460"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tcPr>
          <w:p w14:paraId="3F73838B" w14:textId="224ACEF5" w:rsidR="00BD6460" w:rsidRPr="00125B9D" w:rsidRDefault="00BD6460" w:rsidP="00125B9D">
            <w:pPr>
              <w:rPr>
                <w:rFonts w:ascii="Arial" w:eastAsia="Times New Roman" w:hAnsi="Arial"/>
                <w:color w:val="000000"/>
              </w:rPr>
            </w:pPr>
            <w:r w:rsidRPr="00125B9D">
              <w:rPr>
                <w:rFonts w:ascii="Arial" w:eastAsia="Times New Roman" w:hAnsi="Arial"/>
                <w:color w:val="000000"/>
              </w:rPr>
              <w:t>Actas de Comité Institucional de gestión y Desempeño -MIPG</w:t>
            </w:r>
          </w:p>
        </w:tc>
        <w:tc>
          <w:tcPr>
            <w:tcW w:w="2520" w:type="dxa"/>
            <w:tcBorders>
              <w:top w:val="nil"/>
              <w:left w:val="nil"/>
              <w:bottom w:val="single" w:sz="4" w:space="0" w:color="auto"/>
              <w:right w:val="single" w:sz="4" w:space="0" w:color="auto"/>
            </w:tcBorders>
            <w:shd w:val="clear" w:color="auto" w:fill="auto"/>
            <w:noWrap/>
            <w:vAlign w:val="center"/>
          </w:tcPr>
          <w:p w14:paraId="4D8A390C" w14:textId="59CD10F4" w:rsidR="00BD6460" w:rsidRPr="00125B9D" w:rsidRDefault="00BD6460" w:rsidP="00BD6460">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36B0B9AB"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126421AB"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vAlign w:val="center"/>
            <w:hideMark/>
          </w:tcPr>
          <w:p w14:paraId="266C5E89"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HISTORIAS LABORALES</w:t>
            </w:r>
          </w:p>
        </w:tc>
        <w:tc>
          <w:tcPr>
            <w:tcW w:w="2520" w:type="dxa"/>
            <w:tcBorders>
              <w:top w:val="nil"/>
              <w:left w:val="nil"/>
              <w:bottom w:val="single" w:sz="4" w:space="0" w:color="auto"/>
              <w:right w:val="single" w:sz="4" w:space="0" w:color="auto"/>
            </w:tcBorders>
            <w:shd w:val="clear" w:color="auto" w:fill="auto"/>
            <w:noWrap/>
            <w:vAlign w:val="center"/>
            <w:hideMark/>
          </w:tcPr>
          <w:p w14:paraId="26737733"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2673D3EB"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34CF9C4E"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center"/>
            <w:hideMark/>
          </w:tcPr>
          <w:p w14:paraId="1BAC253E" w14:textId="77777777" w:rsidR="00125B9D" w:rsidRPr="00125B9D" w:rsidRDefault="00125B9D" w:rsidP="00125B9D">
            <w:pPr>
              <w:jc w:val="center"/>
              <w:rPr>
                <w:rFonts w:ascii="Arial" w:eastAsia="Times New Roman" w:hAnsi="Arial"/>
                <w:b/>
                <w:bCs/>
                <w:color w:val="000000"/>
              </w:rPr>
            </w:pPr>
            <w:r w:rsidRPr="00125B9D">
              <w:rPr>
                <w:rFonts w:ascii="Arial" w:eastAsia="Times New Roman" w:hAnsi="Arial"/>
                <w:b/>
                <w:bCs/>
                <w:color w:val="000000"/>
              </w:rPr>
              <w:t xml:space="preserve">INFORMES  </w:t>
            </w:r>
          </w:p>
        </w:tc>
        <w:tc>
          <w:tcPr>
            <w:tcW w:w="2520" w:type="dxa"/>
            <w:tcBorders>
              <w:top w:val="nil"/>
              <w:left w:val="nil"/>
              <w:bottom w:val="single" w:sz="4" w:space="0" w:color="auto"/>
              <w:right w:val="single" w:sz="4" w:space="0" w:color="auto"/>
            </w:tcBorders>
            <w:shd w:val="clear" w:color="auto" w:fill="auto"/>
            <w:noWrap/>
            <w:vAlign w:val="bottom"/>
            <w:hideMark/>
          </w:tcPr>
          <w:p w14:paraId="361D8B40"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 </w:t>
            </w:r>
          </w:p>
        </w:tc>
      </w:tr>
      <w:tr w:rsidR="00125B9D" w:rsidRPr="00125B9D" w14:paraId="24B83FBC"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4495A4A7"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hideMark/>
          </w:tcPr>
          <w:p w14:paraId="3BDA830B"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Informes de    Gestión</w:t>
            </w:r>
          </w:p>
        </w:tc>
        <w:tc>
          <w:tcPr>
            <w:tcW w:w="2520" w:type="dxa"/>
            <w:tcBorders>
              <w:top w:val="nil"/>
              <w:left w:val="nil"/>
              <w:bottom w:val="single" w:sz="4" w:space="0" w:color="auto"/>
              <w:right w:val="single" w:sz="4" w:space="0" w:color="auto"/>
            </w:tcBorders>
            <w:shd w:val="clear" w:color="auto" w:fill="auto"/>
            <w:noWrap/>
            <w:vAlign w:val="bottom"/>
            <w:hideMark/>
          </w:tcPr>
          <w:p w14:paraId="48E217CF"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6815A6E7"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4B71D97A"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hideMark/>
          </w:tcPr>
          <w:p w14:paraId="69B0F06A"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Informes Plan de Acción Institucional</w:t>
            </w:r>
          </w:p>
        </w:tc>
        <w:tc>
          <w:tcPr>
            <w:tcW w:w="2520" w:type="dxa"/>
            <w:tcBorders>
              <w:top w:val="nil"/>
              <w:left w:val="nil"/>
              <w:bottom w:val="single" w:sz="4" w:space="0" w:color="auto"/>
              <w:right w:val="single" w:sz="4" w:space="0" w:color="auto"/>
            </w:tcBorders>
            <w:shd w:val="clear" w:color="auto" w:fill="auto"/>
            <w:noWrap/>
            <w:vAlign w:val="bottom"/>
            <w:hideMark/>
          </w:tcPr>
          <w:p w14:paraId="4403FD35"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15EDED5A" w14:textId="77777777" w:rsidTr="00125B9D">
        <w:trPr>
          <w:trHeight w:val="285"/>
        </w:trPr>
        <w:tc>
          <w:tcPr>
            <w:tcW w:w="2440" w:type="dxa"/>
            <w:vMerge/>
            <w:tcBorders>
              <w:top w:val="nil"/>
              <w:left w:val="single" w:sz="4" w:space="0" w:color="auto"/>
              <w:bottom w:val="single" w:sz="4" w:space="0" w:color="000000"/>
              <w:right w:val="single" w:sz="4" w:space="0" w:color="auto"/>
            </w:tcBorders>
            <w:vAlign w:val="center"/>
            <w:hideMark/>
          </w:tcPr>
          <w:p w14:paraId="21B0E527"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noWrap/>
            <w:vAlign w:val="bottom"/>
            <w:hideMark/>
          </w:tcPr>
          <w:p w14:paraId="1A53DEF7"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Informes de atención a peticiones, quejas y reclamos</w:t>
            </w:r>
          </w:p>
        </w:tc>
        <w:tc>
          <w:tcPr>
            <w:tcW w:w="2520" w:type="dxa"/>
            <w:tcBorders>
              <w:top w:val="nil"/>
              <w:left w:val="nil"/>
              <w:bottom w:val="single" w:sz="4" w:space="0" w:color="auto"/>
              <w:right w:val="single" w:sz="4" w:space="0" w:color="auto"/>
            </w:tcBorders>
            <w:shd w:val="clear" w:color="auto" w:fill="auto"/>
            <w:noWrap/>
            <w:vAlign w:val="center"/>
            <w:hideMark/>
          </w:tcPr>
          <w:p w14:paraId="1E9D5C62"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r w:rsidR="00125B9D" w:rsidRPr="00125B9D" w14:paraId="781F4B19" w14:textId="77777777" w:rsidTr="00125B9D">
        <w:trPr>
          <w:trHeight w:val="510"/>
        </w:trPr>
        <w:tc>
          <w:tcPr>
            <w:tcW w:w="2440" w:type="dxa"/>
            <w:vMerge/>
            <w:tcBorders>
              <w:top w:val="nil"/>
              <w:left w:val="single" w:sz="4" w:space="0" w:color="auto"/>
              <w:bottom w:val="single" w:sz="4" w:space="0" w:color="000000"/>
              <w:right w:val="single" w:sz="4" w:space="0" w:color="auto"/>
            </w:tcBorders>
            <w:vAlign w:val="center"/>
            <w:hideMark/>
          </w:tcPr>
          <w:p w14:paraId="63B74FB0" w14:textId="77777777" w:rsidR="00125B9D" w:rsidRPr="00125B9D" w:rsidRDefault="00125B9D" w:rsidP="00125B9D">
            <w:pPr>
              <w:rPr>
                <w:rFonts w:ascii="Arial" w:eastAsia="Times New Roman" w:hAnsi="Arial"/>
                <w:color w:val="000000"/>
              </w:rPr>
            </w:pPr>
          </w:p>
        </w:tc>
        <w:tc>
          <w:tcPr>
            <w:tcW w:w="3934" w:type="dxa"/>
            <w:tcBorders>
              <w:top w:val="nil"/>
              <w:left w:val="nil"/>
              <w:bottom w:val="single" w:sz="4" w:space="0" w:color="auto"/>
              <w:right w:val="single" w:sz="4" w:space="0" w:color="auto"/>
            </w:tcBorders>
            <w:shd w:val="clear" w:color="auto" w:fill="auto"/>
            <w:vAlign w:val="center"/>
            <w:hideMark/>
          </w:tcPr>
          <w:p w14:paraId="0A790369"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Informe de Gestión Atención a Derechos Humanos y Derecho Internacional Humanitario</w:t>
            </w:r>
          </w:p>
        </w:tc>
        <w:tc>
          <w:tcPr>
            <w:tcW w:w="2520" w:type="dxa"/>
            <w:tcBorders>
              <w:top w:val="nil"/>
              <w:left w:val="nil"/>
              <w:bottom w:val="single" w:sz="4" w:space="0" w:color="auto"/>
              <w:right w:val="single" w:sz="4" w:space="0" w:color="auto"/>
            </w:tcBorders>
            <w:shd w:val="clear" w:color="auto" w:fill="auto"/>
            <w:noWrap/>
            <w:vAlign w:val="center"/>
            <w:hideMark/>
          </w:tcPr>
          <w:p w14:paraId="5F8478E8" w14:textId="77777777" w:rsidR="00125B9D" w:rsidRPr="00125B9D" w:rsidRDefault="00125B9D" w:rsidP="00125B9D">
            <w:pPr>
              <w:rPr>
                <w:rFonts w:ascii="Arial" w:eastAsia="Times New Roman" w:hAnsi="Arial"/>
                <w:color w:val="000000"/>
              </w:rPr>
            </w:pPr>
            <w:r w:rsidRPr="00125B9D">
              <w:rPr>
                <w:rFonts w:ascii="Arial" w:eastAsia="Times New Roman" w:hAnsi="Arial"/>
                <w:color w:val="000000"/>
              </w:rPr>
              <w:t>Electrónico (PDF)</w:t>
            </w:r>
          </w:p>
        </w:tc>
      </w:tr>
    </w:tbl>
    <w:p w14:paraId="17F60310" w14:textId="77777777" w:rsidR="00125B9D" w:rsidRDefault="00125B9D" w:rsidP="00EE78B0">
      <w:pPr>
        <w:jc w:val="both"/>
        <w:rPr>
          <w:rFonts w:ascii="Arial" w:eastAsia="Times New Roman" w:hAnsi="Arial"/>
          <w:sz w:val="24"/>
          <w:szCs w:val="24"/>
        </w:rPr>
      </w:pPr>
    </w:p>
    <w:p w14:paraId="5D6FF069" w14:textId="77777777" w:rsidR="00125B9D" w:rsidRDefault="00125B9D" w:rsidP="00EE78B0">
      <w:pPr>
        <w:jc w:val="both"/>
        <w:rPr>
          <w:rFonts w:ascii="Arial" w:eastAsia="Times New Roman" w:hAnsi="Arial"/>
          <w:sz w:val="24"/>
          <w:szCs w:val="24"/>
        </w:rPr>
      </w:pPr>
    </w:p>
    <w:p w14:paraId="6E02975E" w14:textId="77777777" w:rsidR="00B3392C" w:rsidRPr="00B3392C" w:rsidRDefault="005C0B5E" w:rsidP="00EE78B0">
      <w:pPr>
        <w:jc w:val="both"/>
        <w:rPr>
          <w:rFonts w:ascii="Arial" w:eastAsia="Times New Roman" w:hAnsi="Arial"/>
          <w:b/>
          <w:bCs/>
          <w:sz w:val="24"/>
          <w:szCs w:val="24"/>
        </w:rPr>
      </w:pPr>
      <w:r w:rsidRPr="00B3392C">
        <w:rPr>
          <w:rFonts w:ascii="Arial" w:eastAsia="Times New Roman" w:hAnsi="Arial"/>
          <w:b/>
          <w:bCs/>
          <w:sz w:val="24"/>
          <w:szCs w:val="24"/>
        </w:rPr>
        <w:t xml:space="preserve">Análisis de riesgos. </w:t>
      </w:r>
    </w:p>
    <w:p w14:paraId="679CCAC6" w14:textId="77777777" w:rsidR="00B3392C" w:rsidRDefault="00B3392C" w:rsidP="00EE78B0">
      <w:pPr>
        <w:jc w:val="both"/>
        <w:rPr>
          <w:rFonts w:ascii="Arial" w:eastAsia="Times New Roman" w:hAnsi="Arial"/>
          <w:sz w:val="24"/>
          <w:szCs w:val="24"/>
        </w:rPr>
      </w:pPr>
    </w:p>
    <w:p w14:paraId="70583E1A" w14:textId="7475D5ED" w:rsidR="008365B5" w:rsidRDefault="005C0B5E" w:rsidP="00EE78B0">
      <w:pPr>
        <w:jc w:val="both"/>
        <w:rPr>
          <w:rFonts w:ascii="Arial" w:eastAsia="Times New Roman" w:hAnsi="Arial"/>
          <w:sz w:val="24"/>
          <w:szCs w:val="24"/>
        </w:rPr>
      </w:pPr>
      <w:r w:rsidRPr="005C0B5E">
        <w:rPr>
          <w:rFonts w:ascii="Arial" w:eastAsia="Times New Roman" w:hAnsi="Arial"/>
          <w:sz w:val="24"/>
          <w:szCs w:val="24"/>
        </w:rPr>
        <w:t>El análisis de riesgos tanto para este Plan como para el Proceso de Gestión Documental se realiza mediante el uso del Mapa de Riesgos. En este mapa, se identifican los siguientes riesgos:</w:t>
      </w:r>
    </w:p>
    <w:p w14:paraId="6CED33C1" w14:textId="77777777" w:rsidR="005C0B5E" w:rsidRDefault="005C0B5E" w:rsidP="00EE78B0">
      <w:pPr>
        <w:jc w:val="both"/>
        <w:rPr>
          <w:rFonts w:ascii="Arial" w:eastAsia="Times New Roman" w:hAnsi="Arial"/>
          <w:sz w:val="24"/>
          <w:szCs w:val="24"/>
        </w:rPr>
      </w:pPr>
    </w:p>
    <w:p w14:paraId="1E8EDA58" w14:textId="77777777" w:rsidR="00B3392C" w:rsidRPr="00F55F00" w:rsidRDefault="00B3392C">
      <w:pPr>
        <w:pStyle w:val="Prrafodelista"/>
        <w:numPr>
          <w:ilvl w:val="0"/>
          <w:numId w:val="17"/>
        </w:numPr>
        <w:jc w:val="both"/>
        <w:rPr>
          <w:rFonts w:ascii="Arial" w:eastAsia="Times New Roman" w:hAnsi="Arial"/>
          <w:sz w:val="24"/>
          <w:szCs w:val="24"/>
        </w:rPr>
      </w:pPr>
      <w:r w:rsidRPr="00F55F00">
        <w:rPr>
          <w:rFonts w:ascii="Arial" w:eastAsia="Times New Roman" w:hAnsi="Arial"/>
          <w:sz w:val="24"/>
          <w:szCs w:val="24"/>
        </w:rPr>
        <w:t>Posibilidad de pérdida reputacional debido a la perdida de información por la deficiente aplicación en los criterios de organización a la totalidad de los archivos de Gestión para la conservación de la información.</w:t>
      </w:r>
    </w:p>
    <w:p w14:paraId="693DE676" w14:textId="77777777" w:rsidR="00B3392C" w:rsidRDefault="00B3392C" w:rsidP="00EE78B0">
      <w:pPr>
        <w:jc w:val="both"/>
        <w:rPr>
          <w:rFonts w:ascii="Arial" w:eastAsia="Times New Roman" w:hAnsi="Arial"/>
          <w:sz w:val="24"/>
          <w:szCs w:val="24"/>
        </w:rPr>
      </w:pPr>
    </w:p>
    <w:p w14:paraId="6C2D2B8B" w14:textId="6F91E9AC" w:rsidR="00B3392C" w:rsidRPr="00F55F00" w:rsidRDefault="00B3392C">
      <w:pPr>
        <w:pStyle w:val="Prrafodelista"/>
        <w:numPr>
          <w:ilvl w:val="0"/>
          <w:numId w:val="17"/>
        </w:numPr>
        <w:jc w:val="both"/>
        <w:rPr>
          <w:rFonts w:ascii="Arial" w:eastAsia="Times New Roman" w:hAnsi="Arial"/>
          <w:sz w:val="24"/>
          <w:szCs w:val="24"/>
        </w:rPr>
      </w:pPr>
      <w:r w:rsidRPr="00F55F00">
        <w:rPr>
          <w:rFonts w:ascii="Arial" w:eastAsia="Times New Roman" w:hAnsi="Arial"/>
          <w:sz w:val="24"/>
          <w:szCs w:val="24"/>
        </w:rPr>
        <w:t>Posibilidad de pérdida reputacional debido al alto volumen de documentación sin organizar por desconocimiento de la aplicación de la TRD dado a la falta de capacitación en temas de manejo de los instrumentos archivísticos.</w:t>
      </w:r>
    </w:p>
    <w:p w14:paraId="60F16ACE" w14:textId="77777777" w:rsidR="00B3392C" w:rsidRDefault="00B3392C" w:rsidP="00EE78B0">
      <w:pPr>
        <w:jc w:val="both"/>
        <w:rPr>
          <w:rFonts w:ascii="Arial" w:eastAsia="Times New Roman" w:hAnsi="Arial"/>
          <w:sz w:val="24"/>
          <w:szCs w:val="24"/>
        </w:rPr>
      </w:pPr>
    </w:p>
    <w:p w14:paraId="6B25F6F8" w14:textId="1919A460" w:rsidR="00B3392C" w:rsidRPr="00F55F00" w:rsidRDefault="00B3392C">
      <w:pPr>
        <w:pStyle w:val="Prrafodelista"/>
        <w:numPr>
          <w:ilvl w:val="0"/>
          <w:numId w:val="17"/>
        </w:numPr>
        <w:jc w:val="both"/>
        <w:rPr>
          <w:rFonts w:ascii="Arial" w:eastAsia="Times New Roman" w:hAnsi="Arial"/>
          <w:sz w:val="24"/>
          <w:szCs w:val="24"/>
        </w:rPr>
      </w:pPr>
      <w:r w:rsidRPr="00F55F00">
        <w:rPr>
          <w:rFonts w:ascii="Arial" w:eastAsia="Times New Roman" w:hAnsi="Arial"/>
          <w:sz w:val="24"/>
          <w:szCs w:val="24"/>
        </w:rPr>
        <w:t>Posibilidad de pérdida reputacional debido al deterioro de un documento físico durante la ejecución de procesos técnicos o de consulta por la inadecuada manipulación del archivo por parte de los usuarios, servidores y contratistas por desconocimiento de las políticas y procedimientos establecidos para la consulta de un archivo.</w:t>
      </w:r>
    </w:p>
    <w:p w14:paraId="7AEEF365" w14:textId="77777777" w:rsidR="00B3392C" w:rsidRDefault="00B3392C" w:rsidP="00EE78B0">
      <w:pPr>
        <w:jc w:val="both"/>
        <w:rPr>
          <w:rFonts w:ascii="Arial" w:eastAsia="Times New Roman" w:hAnsi="Arial"/>
          <w:sz w:val="24"/>
          <w:szCs w:val="24"/>
        </w:rPr>
      </w:pPr>
    </w:p>
    <w:p w14:paraId="5D0A0CDA" w14:textId="5A05260C" w:rsidR="00B3392C" w:rsidRPr="00F55F00" w:rsidRDefault="00B3392C">
      <w:pPr>
        <w:pStyle w:val="Prrafodelista"/>
        <w:numPr>
          <w:ilvl w:val="0"/>
          <w:numId w:val="17"/>
        </w:numPr>
        <w:jc w:val="both"/>
        <w:rPr>
          <w:rFonts w:ascii="Arial" w:eastAsia="Times New Roman" w:hAnsi="Arial"/>
          <w:sz w:val="24"/>
          <w:szCs w:val="24"/>
        </w:rPr>
      </w:pPr>
      <w:r w:rsidRPr="00F55F00">
        <w:rPr>
          <w:rFonts w:ascii="Arial" w:eastAsia="Times New Roman" w:hAnsi="Arial"/>
          <w:sz w:val="24"/>
          <w:szCs w:val="24"/>
        </w:rPr>
        <w:t>Posibilidad de Perdida de información con valores primarios por la falta de seguimiento a la información de carácter administrativo, legal, fiscal, contable y técnica para la eliminación cuando corresponda.</w:t>
      </w:r>
    </w:p>
    <w:p w14:paraId="74E3AF00" w14:textId="77777777" w:rsidR="00B3392C" w:rsidRDefault="00B3392C" w:rsidP="00B3392C">
      <w:pPr>
        <w:jc w:val="both"/>
        <w:rPr>
          <w:rFonts w:ascii="Arial" w:eastAsia="Times New Roman" w:hAnsi="Arial"/>
          <w:sz w:val="24"/>
          <w:szCs w:val="24"/>
        </w:rPr>
      </w:pPr>
    </w:p>
    <w:p w14:paraId="4D65FC65" w14:textId="67810461" w:rsidR="00B3392C" w:rsidRDefault="00B3392C">
      <w:pPr>
        <w:pStyle w:val="Prrafodelista"/>
        <w:numPr>
          <w:ilvl w:val="0"/>
          <w:numId w:val="17"/>
        </w:numPr>
        <w:jc w:val="both"/>
        <w:rPr>
          <w:rFonts w:ascii="Arial" w:eastAsia="Times New Roman" w:hAnsi="Arial"/>
          <w:sz w:val="24"/>
          <w:szCs w:val="24"/>
        </w:rPr>
      </w:pPr>
      <w:r w:rsidRPr="00F55F00">
        <w:rPr>
          <w:rFonts w:ascii="Arial" w:eastAsia="Times New Roman" w:hAnsi="Arial"/>
          <w:sz w:val="24"/>
          <w:szCs w:val="24"/>
        </w:rPr>
        <w:lastRenderedPageBreak/>
        <w:t>Posibilidad de pérdida de memoria y de información por la desorganización administrativa debido a que no se está generando copias digitales</w:t>
      </w:r>
      <w:r w:rsidR="00F55F00">
        <w:rPr>
          <w:rFonts w:ascii="Arial" w:eastAsia="Times New Roman" w:hAnsi="Arial"/>
          <w:sz w:val="24"/>
          <w:szCs w:val="24"/>
        </w:rPr>
        <w:t>.</w:t>
      </w:r>
    </w:p>
    <w:p w14:paraId="4C8EA3E5" w14:textId="77777777" w:rsidR="00F55F00" w:rsidRPr="00F55F00" w:rsidRDefault="00F55F00" w:rsidP="00F55F00">
      <w:pPr>
        <w:pStyle w:val="Prrafodelista"/>
        <w:rPr>
          <w:rFonts w:ascii="Arial" w:eastAsia="Times New Roman" w:hAnsi="Arial"/>
          <w:sz w:val="24"/>
          <w:szCs w:val="24"/>
        </w:rPr>
      </w:pPr>
    </w:p>
    <w:p w14:paraId="06FA54AA" w14:textId="77777777" w:rsidR="00F55F00" w:rsidRDefault="00F55F00" w:rsidP="00F55F00">
      <w:pPr>
        <w:jc w:val="both"/>
        <w:rPr>
          <w:rFonts w:ascii="Arial" w:eastAsia="Times New Roman" w:hAnsi="Arial"/>
          <w:sz w:val="24"/>
          <w:szCs w:val="24"/>
        </w:rPr>
      </w:pPr>
    </w:p>
    <w:p w14:paraId="519FFFF5" w14:textId="7EAE7F30" w:rsidR="00F55F00" w:rsidRDefault="00F55F00" w:rsidP="00F55F00">
      <w:pPr>
        <w:jc w:val="both"/>
        <w:rPr>
          <w:rFonts w:ascii="Arial" w:eastAsia="Times New Roman" w:hAnsi="Arial"/>
          <w:sz w:val="24"/>
          <w:szCs w:val="24"/>
        </w:rPr>
      </w:pPr>
      <w:r w:rsidRPr="00F55F00">
        <w:rPr>
          <w:rFonts w:ascii="Arial" w:eastAsia="Times New Roman" w:hAnsi="Arial"/>
          <w:sz w:val="24"/>
          <w:szCs w:val="24"/>
        </w:rPr>
        <w:t>Actualmente, el Mapa de Riesgos asociado al Proceso de Gestión Documental ha sido actualizado y se encuentra en proceso de aprobación</w:t>
      </w:r>
      <w:r>
        <w:rPr>
          <w:rFonts w:ascii="Arial" w:eastAsia="Times New Roman" w:hAnsi="Arial"/>
          <w:sz w:val="24"/>
          <w:szCs w:val="24"/>
        </w:rPr>
        <w:t xml:space="preserve"> por parte del Comité de Gestión y Desempeño, reunión que esta programada para el mes de noviembre de 2024.</w:t>
      </w:r>
    </w:p>
    <w:p w14:paraId="7E129779" w14:textId="77777777" w:rsidR="00F55F00" w:rsidRDefault="00F55F00" w:rsidP="00F55F00">
      <w:pPr>
        <w:jc w:val="both"/>
        <w:rPr>
          <w:rFonts w:ascii="Arial" w:eastAsia="Times New Roman" w:hAnsi="Arial"/>
          <w:sz w:val="24"/>
          <w:szCs w:val="24"/>
        </w:rPr>
      </w:pPr>
    </w:p>
    <w:p w14:paraId="322B44FB" w14:textId="77777777" w:rsidR="00BF3F35" w:rsidRPr="00BF3F35" w:rsidRDefault="00BF3F35" w:rsidP="00F55F00">
      <w:pPr>
        <w:jc w:val="both"/>
        <w:rPr>
          <w:rFonts w:ascii="Arial" w:eastAsia="Times New Roman" w:hAnsi="Arial"/>
          <w:b/>
          <w:bCs/>
          <w:sz w:val="24"/>
          <w:szCs w:val="24"/>
        </w:rPr>
      </w:pPr>
      <w:bookmarkStart w:id="2" w:name="_Hlk180744672"/>
      <w:r w:rsidRPr="00BF3F35">
        <w:rPr>
          <w:rFonts w:ascii="Arial" w:eastAsia="Times New Roman" w:hAnsi="Arial"/>
          <w:b/>
          <w:bCs/>
          <w:sz w:val="24"/>
          <w:szCs w:val="24"/>
        </w:rPr>
        <w:t xml:space="preserve">Evaluación de la capacidad de preservación de la entidad. </w:t>
      </w:r>
    </w:p>
    <w:p w14:paraId="079490D2" w14:textId="77777777" w:rsidR="00BF3F35" w:rsidRDefault="00BF3F35" w:rsidP="00F55F00">
      <w:pPr>
        <w:jc w:val="both"/>
        <w:rPr>
          <w:rFonts w:ascii="Arial" w:eastAsia="Times New Roman" w:hAnsi="Arial"/>
          <w:sz w:val="24"/>
          <w:szCs w:val="24"/>
        </w:rPr>
      </w:pPr>
    </w:p>
    <w:p w14:paraId="44E8DDA6" w14:textId="77777777" w:rsidR="00BF3F35" w:rsidRPr="00BF3F35" w:rsidRDefault="00BF3F35" w:rsidP="00BF3F35">
      <w:pPr>
        <w:jc w:val="both"/>
        <w:rPr>
          <w:rFonts w:ascii="Arial" w:eastAsia="Times New Roman" w:hAnsi="Arial"/>
          <w:sz w:val="24"/>
          <w:szCs w:val="24"/>
        </w:rPr>
      </w:pPr>
      <w:r w:rsidRPr="00BF3F35">
        <w:rPr>
          <w:rFonts w:ascii="Arial" w:eastAsia="Times New Roman" w:hAnsi="Arial"/>
          <w:sz w:val="24"/>
          <w:szCs w:val="24"/>
        </w:rPr>
        <w:t>Modelo A: DPCMM (Digital Preservation Capability Maturity Model)</w:t>
      </w:r>
    </w:p>
    <w:p w14:paraId="348BF3C9" w14:textId="77777777" w:rsidR="00BF3F35" w:rsidRPr="00BF3F35" w:rsidRDefault="00BF3F35" w:rsidP="00BF3F35">
      <w:pPr>
        <w:jc w:val="both"/>
        <w:rPr>
          <w:rFonts w:ascii="Arial" w:eastAsia="Times New Roman" w:hAnsi="Arial"/>
          <w:sz w:val="24"/>
          <w:szCs w:val="24"/>
        </w:rPr>
      </w:pPr>
    </w:p>
    <w:p w14:paraId="78142E9F" w14:textId="77777777" w:rsidR="00BF3F35" w:rsidRPr="00BF3F35" w:rsidRDefault="00BF3F35" w:rsidP="00BF3F35">
      <w:pPr>
        <w:jc w:val="both"/>
        <w:rPr>
          <w:rFonts w:ascii="Arial" w:eastAsia="Times New Roman" w:hAnsi="Arial"/>
          <w:sz w:val="24"/>
          <w:szCs w:val="24"/>
        </w:rPr>
      </w:pPr>
      <w:r w:rsidRPr="00BF3F35">
        <w:rPr>
          <w:rFonts w:ascii="Arial" w:eastAsia="Times New Roman" w:hAnsi="Arial"/>
          <w:sz w:val="24"/>
          <w:szCs w:val="24"/>
        </w:rPr>
        <w:t>El modelo DPCMM, basado en las normas ISO 14721 (OAIS) y ISO 16363, se utiliza para evaluar las capacidades actuales de una organización en la preservación digital. Este marco se compone de 15 componentes que definen diferentes capacidades relacionadas con la gestión de la preservación digital. Entre estos componentes se incluyen:</w:t>
      </w:r>
    </w:p>
    <w:p w14:paraId="6EC0F9C1" w14:textId="77777777" w:rsidR="00BF3F35" w:rsidRPr="00C572E2" w:rsidRDefault="00BF3F35">
      <w:pPr>
        <w:pStyle w:val="Prrafodelista"/>
        <w:numPr>
          <w:ilvl w:val="0"/>
          <w:numId w:val="20"/>
        </w:numPr>
        <w:jc w:val="both"/>
        <w:rPr>
          <w:rFonts w:ascii="Arial" w:eastAsia="Times New Roman" w:hAnsi="Arial"/>
          <w:sz w:val="24"/>
          <w:szCs w:val="24"/>
        </w:rPr>
      </w:pPr>
      <w:r w:rsidRPr="00C572E2">
        <w:rPr>
          <w:rFonts w:ascii="Arial" w:eastAsia="Times New Roman" w:hAnsi="Arial"/>
          <w:sz w:val="24"/>
          <w:szCs w:val="24"/>
        </w:rPr>
        <w:t>Gobernanza</w:t>
      </w:r>
    </w:p>
    <w:p w14:paraId="7C3A4C42" w14:textId="77777777" w:rsidR="00BF3F35" w:rsidRPr="00C572E2" w:rsidRDefault="00BF3F35">
      <w:pPr>
        <w:pStyle w:val="Prrafodelista"/>
        <w:numPr>
          <w:ilvl w:val="0"/>
          <w:numId w:val="20"/>
        </w:numPr>
        <w:jc w:val="both"/>
        <w:rPr>
          <w:rFonts w:ascii="Arial" w:eastAsia="Times New Roman" w:hAnsi="Arial"/>
          <w:sz w:val="24"/>
          <w:szCs w:val="24"/>
        </w:rPr>
      </w:pPr>
      <w:r w:rsidRPr="00C572E2">
        <w:rPr>
          <w:rFonts w:ascii="Arial" w:eastAsia="Times New Roman" w:hAnsi="Arial"/>
          <w:sz w:val="24"/>
          <w:szCs w:val="24"/>
        </w:rPr>
        <w:t>Estrategia</w:t>
      </w:r>
    </w:p>
    <w:p w14:paraId="638C7696" w14:textId="77777777" w:rsidR="00BF3F35" w:rsidRPr="00C572E2" w:rsidRDefault="00BF3F35">
      <w:pPr>
        <w:pStyle w:val="Prrafodelista"/>
        <w:numPr>
          <w:ilvl w:val="0"/>
          <w:numId w:val="20"/>
        </w:numPr>
        <w:jc w:val="both"/>
        <w:rPr>
          <w:rFonts w:ascii="Arial" w:eastAsia="Times New Roman" w:hAnsi="Arial"/>
          <w:sz w:val="24"/>
          <w:szCs w:val="24"/>
        </w:rPr>
      </w:pPr>
      <w:r w:rsidRPr="00C572E2">
        <w:rPr>
          <w:rFonts w:ascii="Arial" w:eastAsia="Times New Roman" w:hAnsi="Arial"/>
          <w:sz w:val="24"/>
          <w:szCs w:val="24"/>
        </w:rPr>
        <w:t>Política</w:t>
      </w:r>
    </w:p>
    <w:p w14:paraId="1EAE4704" w14:textId="77777777" w:rsidR="00BF3F35" w:rsidRPr="00C572E2" w:rsidRDefault="00BF3F35">
      <w:pPr>
        <w:pStyle w:val="Prrafodelista"/>
        <w:numPr>
          <w:ilvl w:val="0"/>
          <w:numId w:val="20"/>
        </w:numPr>
        <w:jc w:val="both"/>
        <w:rPr>
          <w:rFonts w:ascii="Arial" w:eastAsia="Times New Roman" w:hAnsi="Arial"/>
          <w:sz w:val="24"/>
          <w:szCs w:val="24"/>
        </w:rPr>
      </w:pPr>
      <w:r w:rsidRPr="00C572E2">
        <w:rPr>
          <w:rFonts w:ascii="Arial" w:eastAsia="Times New Roman" w:hAnsi="Arial"/>
          <w:sz w:val="24"/>
          <w:szCs w:val="24"/>
        </w:rPr>
        <w:t>Experiencia</w:t>
      </w:r>
    </w:p>
    <w:p w14:paraId="1EE714DC" w14:textId="77777777" w:rsidR="00BF3F35" w:rsidRPr="00C572E2" w:rsidRDefault="00BF3F35">
      <w:pPr>
        <w:pStyle w:val="Prrafodelista"/>
        <w:numPr>
          <w:ilvl w:val="0"/>
          <w:numId w:val="20"/>
        </w:numPr>
        <w:jc w:val="both"/>
        <w:rPr>
          <w:rFonts w:ascii="Arial" w:eastAsia="Times New Roman" w:hAnsi="Arial"/>
          <w:sz w:val="24"/>
          <w:szCs w:val="24"/>
        </w:rPr>
      </w:pPr>
      <w:r w:rsidRPr="00C572E2">
        <w:rPr>
          <w:rFonts w:ascii="Arial" w:eastAsia="Times New Roman" w:hAnsi="Arial"/>
          <w:sz w:val="24"/>
          <w:szCs w:val="24"/>
        </w:rPr>
        <w:t>Colaboración</w:t>
      </w:r>
    </w:p>
    <w:p w14:paraId="6F53FFB0" w14:textId="77777777" w:rsidR="00C572E2" w:rsidRDefault="00C572E2" w:rsidP="00BF3F35">
      <w:pPr>
        <w:jc w:val="both"/>
        <w:rPr>
          <w:rFonts w:ascii="Arial" w:eastAsia="Times New Roman" w:hAnsi="Arial"/>
          <w:sz w:val="24"/>
          <w:szCs w:val="24"/>
        </w:rPr>
      </w:pPr>
    </w:p>
    <w:p w14:paraId="2217FC70" w14:textId="15EAE4B0" w:rsidR="00BF3F35" w:rsidRPr="00BF3F35" w:rsidRDefault="00BF3F35" w:rsidP="00BF3F35">
      <w:pPr>
        <w:jc w:val="both"/>
        <w:rPr>
          <w:rFonts w:ascii="Arial" w:eastAsia="Times New Roman" w:hAnsi="Arial"/>
          <w:sz w:val="24"/>
          <w:szCs w:val="24"/>
        </w:rPr>
      </w:pPr>
      <w:r w:rsidRPr="00BF3F35">
        <w:rPr>
          <w:rFonts w:ascii="Arial" w:eastAsia="Times New Roman" w:hAnsi="Arial"/>
          <w:sz w:val="24"/>
          <w:szCs w:val="24"/>
        </w:rPr>
        <w:t>El modelo también considera aspectos técnicos, como formatos de código abierto y herramientas de renovación, así como la gestión de registros electrónicos, ingesta, almacenamiento, acceso, metadatos, seguridad e integridad de los dispositivos.</w:t>
      </w:r>
    </w:p>
    <w:p w14:paraId="0D3C173A" w14:textId="77777777" w:rsidR="00BF3F35" w:rsidRPr="00BF3F35" w:rsidRDefault="00BF3F35" w:rsidP="00BF3F35">
      <w:pPr>
        <w:jc w:val="both"/>
        <w:rPr>
          <w:rFonts w:ascii="Arial" w:eastAsia="Times New Roman" w:hAnsi="Arial"/>
          <w:sz w:val="24"/>
          <w:szCs w:val="24"/>
        </w:rPr>
      </w:pPr>
    </w:p>
    <w:p w14:paraId="60C43A51" w14:textId="5553CAEF" w:rsidR="00BF3F35" w:rsidRDefault="00BF3F35" w:rsidP="00BF3F35">
      <w:pPr>
        <w:jc w:val="both"/>
        <w:rPr>
          <w:rFonts w:ascii="Arial" w:eastAsia="Times New Roman" w:hAnsi="Arial"/>
          <w:sz w:val="24"/>
          <w:szCs w:val="24"/>
        </w:rPr>
      </w:pPr>
      <w:r w:rsidRPr="00BF3F35">
        <w:rPr>
          <w:rFonts w:ascii="Arial" w:eastAsia="Times New Roman" w:hAnsi="Arial"/>
          <w:sz w:val="24"/>
          <w:szCs w:val="24"/>
        </w:rPr>
        <w:t>Los componentes se sitúan en cinco etapas evolutivas, donde cada uno recibe un puntaje que refleja el nivel de madurez de la organización en preservación digital, desde la etapa nominal (1) hasta la etapa óptima (5).</w:t>
      </w:r>
    </w:p>
    <w:p w14:paraId="1261EEAE" w14:textId="77777777" w:rsidR="001E1594" w:rsidRDefault="001E1594" w:rsidP="00BF3F35">
      <w:pPr>
        <w:jc w:val="both"/>
        <w:rPr>
          <w:rFonts w:ascii="Arial" w:eastAsia="Times New Roman" w:hAnsi="Arial"/>
          <w:sz w:val="24"/>
          <w:szCs w:val="24"/>
        </w:rPr>
      </w:pPr>
    </w:p>
    <w:p w14:paraId="44A87F60" w14:textId="77777777" w:rsidR="00DB4FFC" w:rsidRDefault="00DB4FFC" w:rsidP="00BF3F35">
      <w:pPr>
        <w:jc w:val="both"/>
        <w:rPr>
          <w:rFonts w:ascii="Arial" w:eastAsia="Times New Roman" w:hAnsi="Arial"/>
          <w:sz w:val="24"/>
          <w:szCs w:val="24"/>
        </w:rPr>
      </w:pPr>
    </w:p>
    <w:p w14:paraId="47C2FB32" w14:textId="72DA0FF0" w:rsidR="001F04A9" w:rsidRDefault="00DB4FFC" w:rsidP="00DB4FFC">
      <w:pPr>
        <w:jc w:val="center"/>
        <w:rPr>
          <w:rFonts w:ascii="Arial" w:eastAsia="Times New Roman" w:hAnsi="Arial"/>
          <w:b/>
          <w:bCs/>
          <w:sz w:val="24"/>
          <w:szCs w:val="24"/>
        </w:rPr>
      </w:pPr>
      <w:r w:rsidRPr="00DB4FFC">
        <w:rPr>
          <w:rFonts w:ascii="Arial" w:eastAsia="Times New Roman" w:hAnsi="Arial"/>
          <w:b/>
          <w:bCs/>
          <w:sz w:val="24"/>
          <w:szCs w:val="24"/>
        </w:rPr>
        <w:t>Tabla 8. Rango de puntajes por cada nivel – DPCMM</w:t>
      </w:r>
    </w:p>
    <w:p w14:paraId="0C09D7EB" w14:textId="77777777" w:rsidR="00DB4FFC" w:rsidRPr="001E1594" w:rsidRDefault="00DB4FFC" w:rsidP="00DB4FFC">
      <w:pPr>
        <w:jc w:val="center"/>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1189"/>
        <w:gridCol w:w="993"/>
        <w:gridCol w:w="1275"/>
        <w:gridCol w:w="1134"/>
        <w:gridCol w:w="1134"/>
      </w:tblGrid>
      <w:tr w:rsidR="007D1630" w:rsidRPr="001E1594" w14:paraId="0EEC8D27" w14:textId="77777777" w:rsidTr="007D1630">
        <w:trPr>
          <w:trHeight w:val="445"/>
          <w:tblHeader/>
          <w:tblCellSpacing w:w="15" w:type="dxa"/>
        </w:trPr>
        <w:tc>
          <w:tcPr>
            <w:tcW w:w="2785" w:type="dxa"/>
            <w:vMerge w:val="restart"/>
            <w:shd w:val="clear" w:color="auto" w:fill="2F5496" w:themeFill="accent5" w:themeFillShade="BF"/>
            <w:vAlign w:val="center"/>
            <w:hideMark/>
          </w:tcPr>
          <w:p w14:paraId="122F6545" w14:textId="77777777" w:rsidR="003744A6" w:rsidRPr="001E1594" w:rsidRDefault="003744A6" w:rsidP="001E1594">
            <w:pPr>
              <w:jc w:val="center"/>
              <w:rPr>
                <w:rFonts w:ascii="Arial" w:eastAsia="Times New Roman" w:hAnsi="Arial"/>
                <w:b/>
                <w:bCs/>
                <w:color w:val="000000" w:themeColor="text1"/>
              </w:rPr>
            </w:pPr>
            <w:r w:rsidRPr="001E1594">
              <w:rPr>
                <w:rFonts w:ascii="Arial" w:eastAsia="Times New Roman" w:hAnsi="Arial"/>
                <w:b/>
                <w:bCs/>
                <w:color w:val="FFFFFF" w:themeColor="background1"/>
              </w:rPr>
              <w:t>CATEGORÍAS</w:t>
            </w:r>
          </w:p>
        </w:tc>
        <w:tc>
          <w:tcPr>
            <w:tcW w:w="1159" w:type="dxa"/>
            <w:shd w:val="clear" w:color="auto" w:fill="FF0000"/>
            <w:vAlign w:val="center"/>
            <w:hideMark/>
          </w:tcPr>
          <w:p w14:paraId="3F4CB4CD" w14:textId="41E6B6C3" w:rsidR="003744A6" w:rsidRPr="001E1594" w:rsidRDefault="003744A6" w:rsidP="001E1594">
            <w:pPr>
              <w:jc w:val="center"/>
              <w:rPr>
                <w:rFonts w:ascii="Arial" w:eastAsia="Times New Roman" w:hAnsi="Arial"/>
                <w:b/>
                <w:bCs/>
                <w:color w:val="FFFFFF" w:themeColor="background1"/>
              </w:rPr>
            </w:pPr>
            <w:r w:rsidRPr="003744A6">
              <w:rPr>
                <w:rFonts w:ascii="Arial" w:eastAsia="Times New Roman" w:hAnsi="Arial"/>
                <w:b/>
                <w:bCs/>
                <w:color w:val="FFFFFF" w:themeColor="background1"/>
              </w:rPr>
              <w:t xml:space="preserve">Nominal  </w:t>
            </w:r>
          </w:p>
        </w:tc>
        <w:tc>
          <w:tcPr>
            <w:tcW w:w="963" w:type="dxa"/>
            <w:shd w:val="clear" w:color="auto" w:fill="FFC000"/>
            <w:vAlign w:val="center"/>
            <w:hideMark/>
          </w:tcPr>
          <w:p w14:paraId="7CC0E0CE" w14:textId="78433DBC" w:rsidR="003744A6" w:rsidRPr="001E1594" w:rsidRDefault="003744A6" w:rsidP="001E1594">
            <w:pPr>
              <w:jc w:val="center"/>
              <w:rPr>
                <w:rFonts w:ascii="Arial" w:eastAsia="Times New Roman" w:hAnsi="Arial"/>
                <w:b/>
                <w:bCs/>
                <w:color w:val="000000" w:themeColor="text1"/>
              </w:rPr>
            </w:pPr>
            <w:r>
              <w:rPr>
                <w:rFonts w:ascii="Arial" w:eastAsia="Times New Roman" w:hAnsi="Arial"/>
                <w:b/>
                <w:bCs/>
                <w:color w:val="000000" w:themeColor="text1"/>
              </w:rPr>
              <w:t>Mínimo</w:t>
            </w:r>
          </w:p>
        </w:tc>
        <w:tc>
          <w:tcPr>
            <w:tcW w:w="1245" w:type="dxa"/>
            <w:shd w:val="clear" w:color="auto" w:fill="FFFF00"/>
            <w:vAlign w:val="center"/>
            <w:hideMark/>
          </w:tcPr>
          <w:p w14:paraId="0E7D31DB" w14:textId="0FB9E904" w:rsidR="003744A6" w:rsidRPr="001E1594" w:rsidRDefault="003744A6" w:rsidP="001E1594">
            <w:pPr>
              <w:jc w:val="center"/>
              <w:rPr>
                <w:rFonts w:ascii="Arial" w:eastAsia="Times New Roman" w:hAnsi="Arial"/>
                <w:b/>
                <w:bCs/>
                <w:color w:val="000000" w:themeColor="text1"/>
              </w:rPr>
            </w:pPr>
            <w:r w:rsidRPr="001E1594">
              <w:rPr>
                <w:rFonts w:ascii="Arial" w:eastAsia="Times New Roman" w:hAnsi="Arial"/>
                <w:b/>
                <w:bCs/>
                <w:color w:val="000000" w:themeColor="text1"/>
              </w:rPr>
              <w:t>Intermedio</w:t>
            </w:r>
          </w:p>
        </w:tc>
        <w:tc>
          <w:tcPr>
            <w:tcW w:w="1104" w:type="dxa"/>
            <w:shd w:val="clear" w:color="auto" w:fill="92D050"/>
            <w:vAlign w:val="center"/>
            <w:hideMark/>
          </w:tcPr>
          <w:p w14:paraId="73EE4B23" w14:textId="3CC90288" w:rsidR="003744A6" w:rsidRPr="001E1594" w:rsidRDefault="003744A6" w:rsidP="001E1594">
            <w:pPr>
              <w:jc w:val="center"/>
              <w:rPr>
                <w:rFonts w:ascii="Arial" w:eastAsia="Times New Roman" w:hAnsi="Arial"/>
                <w:b/>
                <w:bCs/>
                <w:color w:val="FFFFFF" w:themeColor="background1"/>
              </w:rPr>
            </w:pPr>
            <w:r w:rsidRPr="003744A6">
              <w:rPr>
                <w:rFonts w:ascii="Arial" w:eastAsia="Times New Roman" w:hAnsi="Arial"/>
                <w:b/>
                <w:bCs/>
                <w:color w:val="FFFFFF" w:themeColor="background1"/>
              </w:rPr>
              <w:t>Avanzado</w:t>
            </w:r>
          </w:p>
        </w:tc>
        <w:tc>
          <w:tcPr>
            <w:tcW w:w="1089" w:type="dxa"/>
            <w:shd w:val="clear" w:color="auto" w:fill="538135" w:themeFill="accent6" w:themeFillShade="BF"/>
            <w:vAlign w:val="center"/>
            <w:hideMark/>
          </w:tcPr>
          <w:p w14:paraId="17C580D8" w14:textId="3AF173FE" w:rsidR="003744A6" w:rsidRPr="001E1594" w:rsidRDefault="003744A6" w:rsidP="001E1594">
            <w:pPr>
              <w:jc w:val="center"/>
              <w:rPr>
                <w:rFonts w:ascii="Arial" w:eastAsia="Times New Roman" w:hAnsi="Arial"/>
                <w:b/>
                <w:bCs/>
                <w:color w:val="FFFFFF" w:themeColor="background1"/>
              </w:rPr>
            </w:pPr>
            <w:r w:rsidRPr="007D1630">
              <w:rPr>
                <w:rFonts w:ascii="Arial" w:eastAsia="Times New Roman" w:hAnsi="Arial"/>
                <w:b/>
                <w:bCs/>
                <w:color w:val="FFFFFF" w:themeColor="background1"/>
              </w:rPr>
              <w:t>Optimo</w:t>
            </w:r>
          </w:p>
        </w:tc>
      </w:tr>
      <w:tr w:rsidR="007D1630" w:rsidRPr="001E1594" w14:paraId="616D6F25" w14:textId="77777777" w:rsidTr="007D1630">
        <w:trPr>
          <w:trHeight w:val="445"/>
          <w:tblHeader/>
          <w:tblCellSpacing w:w="15" w:type="dxa"/>
        </w:trPr>
        <w:tc>
          <w:tcPr>
            <w:tcW w:w="2785" w:type="dxa"/>
            <w:vMerge/>
            <w:shd w:val="clear" w:color="auto" w:fill="2F5496" w:themeFill="accent5" w:themeFillShade="BF"/>
            <w:vAlign w:val="center"/>
          </w:tcPr>
          <w:p w14:paraId="0040DCB6" w14:textId="77777777" w:rsidR="003744A6" w:rsidRPr="001E1594" w:rsidRDefault="003744A6" w:rsidP="001E1594">
            <w:pPr>
              <w:jc w:val="center"/>
              <w:rPr>
                <w:rFonts w:ascii="Arial" w:eastAsia="Times New Roman" w:hAnsi="Arial"/>
                <w:b/>
                <w:bCs/>
                <w:color w:val="000000" w:themeColor="text1"/>
              </w:rPr>
            </w:pPr>
          </w:p>
        </w:tc>
        <w:tc>
          <w:tcPr>
            <w:tcW w:w="1159" w:type="dxa"/>
            <w:shd w:val="clear" w:color="auto" w:fill="FF0000"/>
            <w:vAlign w:val="center"/>
          </w:tcPr>
          <w:p w14:paraId="535FEECF" w14:textId="6305F79F" w:rsidR="003744A6" w:rsidRPr="003744A6" w:rsidRDefault="003744A6" w:rsidP="001E1594">
            <w:pPr>
              <w:jc w:val="center"/>
              <w:rPr>
                <w:rFonts w:ascii="Arial" w:eastAsia="Times New Roman" w:hAnsi="Arial"/>
                <w:b/>
                <w:bCs/>
                <w:color w:val="FFFFFF" w:themeColor="background1"/>
              </w:rPr>
            </w:pPr>
            <w:r w:rsidRPr="003744A6">
              <w:rPr>
                <w:rFonts w:ascii="Arial" w:eastAsia="Times New Roman" w:hAnsi="Arial"/>
                <w:b/>
                <w:bCs/>
                <w:color w:val="FFFFFF" w:themeColor="background1"/>
              </w:rPr>
              <w:t>0</w:t>
            </w:r>
          </w:p>
        </w:tc>
        <w:tc>
          <w:tcPr>
            <w:tcW w:w="963" w:type="dxa"/>
            <w:shd w:val="clear" w:color="auto" w:fill="FFC000"/>
            <w:vAlign w:val="center"/>
          </w:tcPr>
          <w:p w14:paraId="225959FD" w14:textId="46A44E75" w:rsidR="003744A6" w:rsidRPr="001E1594" w:rsidRDefault="003744A6" w:rsidP="001E1594">
            <w:pPr>
              <w:jc w:val="center"/>
              <w:rPr>
                <w:rFonts w:ascii="Arial" w:eastAsia="Times New Roman" w:hAnsi="Arial"/>
                <w:b/>
                <w:bCs/>
                <w:color w:val="000000" w:themeColor="text1"/>
              </w:rPr>
            </w:pPr>
            <w:r>
              <w:rPr>
                <w:rFonts w:ascii="Arial" w:eastAsia="Times New Roman" w:hAnsi="Arial"/>
                <w:b/>
                <w:bCs/>
                <w:color w:val="000000" w:themeColor="text1"/>
              </w:rPr>
              <w:t>1</w:t>
            </w:r>
          </w:p>
        </w:tc>
        <w:tc>
          <w:tcPr>
            <w:tcW w:w="1245" w:type="dxa"/>
            <w:shd w:val="clear" w:color="auto" w:fill="FFFF00"/>
            <w:vAlign w:val="center"/>
          </w:tcPr>
          <w:p w14:paraId="58DDF827" w14:textId="6A2D0735" w:rsidR="003744A6" w:rsidRPr="001E1594" w:rsidRDefault="003744A6" w:rsidP="001E1594">
            <w:pPr>
              <w:jc w:val="center"/>
              <w:rPr>
                <w:rFonts w:ascii="Arial" w:eastAsia="Times New Roman" w:hAnsi="Arial"/>
                <w:b/>
                <w:bCs/>
                <w:color w:val="000000" w:themeColor="text1"/>
              </w:rPr>
            </w:pPr>
            <w:r>
              <w:rPr>
                <w:rFonts w:ascii="Arial" w:eastAsia="Times New Roman" w:hAnsi="Arial"/>
                <w:b/>
                <w:bCs/>
                <w:color w:val="000000" w:themeColor="text1"/>
              </w:rPr>
              <w:t>2</w:t>
            </w:r>
          </w:p>
        </w:tc>
        <w:tc>
          <w:tcPr>
            <w:tcW w:w="1104" w:type="dxa"/>
            <w:shd w:val="clear" w:color="auto" w:fill="92D050"/>
            <w:vAlign w:val="center"/>
          </w:tcPr>
          <w:p w14:paraId="5685E7AD" w14:textId="0672F639" w:rsidR="003744A6" w:rsidRPr="003744A6" w:rsidRDefault="003744A6" w:rsidP="001E1594">
            <w:pPr>
              <w:jc w:val="center"/>
              <w:rPr>
                <w:rFonts w:ascii="Arial" w:eastAsia="Times New Roman" w:hAnsi="Arial"/>
                <w:b/>
                <w:bCs/>
                <w:color w:val="FFFFFF" w:themeColor="background1"/>
              </w:rPr>
            </w:pPr>
            <w:r w:rsidRPr="003744A6">
              <w:rPr>
                <w:rFonts w:ascii="Arial" w:eastAsia="Times New Roman" w:hAnsi="Arial"/>
                <w:b/>
                <w:bCs/>
                <w:color w:val="FFFFFF" w:themeColor="background1"/>
              </w:rPr>
              <w:t>3</w:t>
            </w:r>
          </w:p>
        </w:tc>
        <w:tc>
          <w:tcPr>
            <w:tcW w:w="1089" w:type="dxa"/>
            <w:shd w:val="clear" w:color="auto" w:fill="538135" w:themeFill="accent6" w:themeFillShade="BF"/>
            <w:vAlign w:val="center"/>
          </w:tcPr>
          <w:p w14:paraId="6A15CD2F" w14:textId="5BFBB8AE" w:rsidR="003744A6" w:rsidRPr="007D1630" w:rsidRDefault="003744A6" w:rsidP="001E1594">
            <w:pPr>
              <w:jc w:val="center"/>
              <w:rPr>
                <w:rFonts w:ascii="Arial" w:eastAsia="Times New Roman" w:hAnsi="Arial"/>
                <w:b/>
                <w:bCs/>
                <w:color w:val="FFFFFF" w:themeColor="background1"/>
              </w:rPr>
            </w:pPr>
            <w:r w:rsidRPr="007D1630">
              <w:rPr>
                <w:rFonts w:ascii="Arial" w:eastAsia="Times New Roman" w:hAnsi="Arial"/>
                <w:b/>
                <w:bCs/>
                <w:color w:val="FFFFFF" w:themeColor="background1"/>
              </w:rPr>
              <w:t>4</w:t>
            </w:r>
          </w:p>
        </w:tc>
      </w:tr>
      <w:tr w:rsidR="003744A6" w:rsidRPr="001E1594" w14:paraId="0B769942" w14:textId="77777777" w:rsidTr="007D1630">
        <w:trPr>
          <w:tblCellSpacing w:w="15" w:type="dxa"/>
        </w:trPr>
        <w:tc>
          <w:tcPr>
            <w:tcW w:w="2785" w:type="dxa"/>
            <w:vAlign w:val="center"/>
            <w:hideMark/>
          </w:tcPr>
          <w:p w14:paraId="23EFCADD" w14:textId="77777777" w:rsidR="001E1594" w:rsidRPr="001E1594" w:rsidRDefault="001E1594" w:rsidP="001E1594">
            <w:pPr>
              <w:jc w:val="both"/>
              <w:rPr>
                <w:rFonts w:ascii="Arial" w:eastAsia="Times New Roman" w:hAnsi="Arial"/>
              </w:rPr>
            </w:pPr>
            <w:r w:rsidRPr="001E1594">
              <w:rPr>
                <w:rFonts w:ascii="Arial" w:eastAsia="Times New Roman" w:hAnsi="Arial"/>
              </w:rPr>
              <w:t>Política</w:t>
            </w:r>
          </w:p>
        </w:tc>
        <w:tc>
          <w:tcPr>
            <w:tcW w:w="1159" w:type="dxa"/>
            <w:vAlign w:val="center"/>
            <w:hideMark/>
          </w:tcPr>
          <w:p w14:paraId="414654E1" w14:textId="62B818CB" w:rsidR="001E1594" w:rsidRPr="001E1594" w:rsidRDefault="001E1594" w:rsidP="00BD5E50">
            <w:pPr>
              <w:jc w:val="center"/>
              <w:rPr>
                <w:rFonts w:ascii="Arial" w:eastAsia="Times New Roman" w:hAnsi="Arial"/>
              </w:rPr>
            </w:pPr>
          </w:p>
        </w:tc>
        <w:tc>
          <w:tcPr>
            <w:tcW w:w="963" w:type="dxa"/>
            <w:vAlign w:val="center"/>
            <w:hideMark/>
          </w:tcPr>
          <w:p w14:paraId="4233185A" w14:textId="4B9C17F6" w:rsidR="001E1594" w:rsidRPr="001E1594" w:rsidRDefault="00902F36" w:rsidP="00BD5E50">
            <w:pPr>
              <w:jc w:val="center"/>
              <w:rPr>
                <w:rFonts w:ascii="Arial" w:eastAsia="Times New Roman" w:hAnsi="Arial"/>
              </w:rPr>
            </w:pPr>
            <w:r>
              <w:rPr>
                <w:rFonts w:ascii="Arial" w:eastAsia="Times New Roman" w:hAnsi="Arial"/>
              </w:rPr>
              <w:t>5</w:t>
            </w:r>
          </w:p>
        </w:tc>
        <w:tc>
          <w:tcPr>
            <w:tcW w:w="1245" w:type="dxa"/>
            <w:vAlign w:val="center"/>
            <w:hideMark/>
          </w:tcPr>
          <w:p w14:paraId="3D39FBA7" w14:textId="77777777" w:rsidR="001E1594" w:rsidRPr="001E1594" w:rsidRDefault="001E1594" w:rsidP="00BD5E50">
            <w:pPr>
              <w:jc w:val="center"/>
              <w:rPr>
                <w:rFonts w:ascii="Arial" w:eastAsia="Times New Roman" w:hAnsi="Arial"/>
              </w:rPr>
            </w:pPr>
          </w:p>
        </w:tc>
        <w:tc>
          <w:tcPr>
            <w:tcW w:w="1104" w:type="dxa"/>
            <w:vAlign w:val="center"/>
            <w:hideMark/>
          </w:tcPr>
          <w:p w14:paraId="74781007" w14:textId="77777777" w:rsidR="001E1594" w:rsidRPr="001E1594" w:rsidRDefault="001E1594" w:rsidP="00BD5E50">
            <w:pPr>
              <w:jc w:val="center"/>
              <w:rPr>
                <w:rFonts w:ascii="Arial" w:eastAsia="Times New Roman" w:hAnsi="Arial"/>
              </w:rPr>
            </w:pPr>
          </w:p>
        </w:tc>
        <w:tc>
          <w:tcPr>
            <w:tcW w:w="1089" w:type="dxa"/>
            <w:vAlign w:val="center"/>
            <w:hideMark/>
          </w:tcPr>
          <w:p w14:paraId="3D0BDEFE" w14:textId="77777777" w:rsidR="001E1594" w:rsidRPr="001E1594" w:rsidRDefault="001E1594" w:rsidP="00BD5E50">
            <w:pPr>
              <w:jc w:val="center"/>
              <w:rPr>
                <w:rFonts w:ascii="Arial" w:eastAsia="Times New Roman" w:hAnsi="Arial"/>
              </w:rPr>
            </w:pPr>
          </w:p>
        </w:tc>
      </w:tr>
      <w:tr w:rsidR="003744A6" w:rsidRPr="001E1594" w14:paraId="188C57D7" w14:textId="77777777" w:rsidTr="007D1630">
        <w:trPr>
          <w:tblCellSpacing w:w="15" w:type="dxa"/>
        </w:trPr>
        <w:tc>
          <w:tcPr>
            <w:tcW w:w="2785" w:type="dxa"/>
            <w:vAlign w:val="center"/>
            <w:hideMark/>
          </w:tcPr>
          <w:p w14:paraId="5FE22A6D" w14:textId="77777777" w:rsidR="001E1594" w:rsidRPr="001E1594" w:rsidRDefault="001E1594" w:rsidP="001E1594">
            <w:pPr>
              <w:jc w:val="both"/>
              <w:rPr>
                <w:rFonts w:ascii="Arial" w:eastAsia="Times New Roman" w:hAnsi="Arial"/>
              </w:rPr>
            </w:pPr>
            <w:r w:rsidRPr="001E1594">
              <w:rPr>
                <w:rFonts w:ascii="Arial" w:eastAsia="Times New Roman" w:hAnsi="Arial"/>
              </w:rPr>
              <w:t>Estrategia</w:t>
            </w:r>
          </w:p>
        </w:tc>
        <w:tc>
          <w:tcPr>
            <w:tcW w:w="1159" w:type="dxa"/>
            <w:vAlign w:val="center"/>
            <w:hideMark/>
          </w:tcPr>
          <w:p w14:paraId="0282934F" w14:textId="77777777" w:rsidR="001E1594" w:rsidRPr="001E1594" w:rsidRDefault="001E1594" w:rsidP="00BD5E50">
            <w:pPr>
              <w:jc w:val="center"/>
              <w:rPr>
                <w:rFonts w:ascii="Arial" w:eastAsia="Times New Roman" w:hAnsi="Arial"/>
              </w:rPr>
            </w:pPr>
          </w:p>
        </w:tc>
        <w:tc>
          <w:tcPr>
            <w:tcW w:w="963" w:type="dxa"/>
            <w:vAlign w:val="center"/>
            <w:hideMark/>
          </w:tcPr>
          <w:p w14:paraId="6659ECE7" w14:textId="36733ABE" w:rsidR="001E1594" w:rsidRPr="001E1594" w:rsidRDefault="001E1594" w:rsidP="00BD5E50">
            <w:pPr>
              <w:jc w:val="center"/>
              <w:rPr>
                <w:rFonts w:ascii="Arial" w:eastAsia="Times New Roman" w:hAnsi="Arial"/>
              </w:rPr>
            </w:pPr>
          </w:p>
        </w:tc>
        <w:tc>
          <w:tcPr>
            <w:tcW w:w="1245" w:type="dxa"/>
            <w:vAlign w:val="center"/>
            <w:hideMark/>
          </w:tcPr>
          <w:p w14:paraId="22E24465" w14:textId="7955346A" w:rsidR="001E1594" w:rsidRPr="001E1594" w:rsidRDefault="00257398" w:rsidP="00BD5E50">
            <w:pPr>
              <w:jc w:val="center"/>
              <w:rPr>
                <w:rFonts w:ascii="Arial" w:eastAsia="Times New Roman" w:hAnsi="Arial"/>
              </w:rPr>
            </w:pPr>
            <w:r>
              <w:rPr>
                <w:rFonts w:ascii="Arial" w:eastAsia="Times New Roman" w:hAnsi="Arial"/>
              </w:rPr>
              <w:t>20</w:t>
            </w:r>
          </w:p>
        </w:tc>
        <w:tc>
          <w:tcPr>
            <w:tcW w:w="1104" w:type="dxa"/>
            <w:vAlign w:val="center"/>
            <w:hideMark/>
          </w:tcPr>
          <w:p w14:paraId="5D66A571" w14:textId="77777777" w:rsidR="001E1594" w:rsidRPr="001E1594" w:rsidRDefault="001E1594" w:rsidP="00BD5E50">
            <w:pPr>
              <w:jc w:val="center"/>
              <w:rPr>
                <w:rFonts w:ascii="Arial" w:eastAsia="Times New Roman" w:hAnsi="Arial"/>
              </w:rPr>
            </w:pPr>
          </w:p>
        </w:tc>
        <w:tc>
          <w:tcPr>
            <w:tcW w:w="1089" w:type="dxa"/>
            <w:vAlign w:val="center"/>
            <w:hideMark/>
          </w:tcPr>
          <w:p w14:paraId="45E5B638" w14:textId="77777777" w:rsidR="001E1594" w:rsidRPr="001E1594" w:rsidRDefault="001E1594" w:rsidP="00BD5E50">
            <w:pPr>
              <w:jc w:val="center"/>
              <w:rPr>
                <w:rFonts w:ascii="Arial" w:eastAsia="Times New Roman" w:hAnsi="Arial"/>
              </w:rPr>
            </w:pPr>
          </w:p>
        </w:tc>
      </w:tr>
      <w:tr w:rsidR="003744A6" w:rsidRPr="001E1594" w14:paraId="5171B120" w14:textId="77777777" w:rsidTr="007D1630">
        <w:trPr>
          <w:tblCellSpacing w:w="15" w:type="dxa"/>
        </w:trPr>
        <w:tc>
          <w:tcPr>
            <w:tcW w:w="2785" w:type="dxa"/>
            <w:vAlign w:val="center"/>
            <w:hideMark/>
          </w:tcPr>
          <w:p w14:paraId="5B12903F" w14:textId="77777777" w:rsidR="001E1594" w:rsidRPr="001E1594" w:rsidRDefault="001E1594" w:rsidP="001E1594">
            <w:pPr>
              <w:jc w:val="both"/>
              <w:rPr>
                <w:rFonts w:ascii="Arial" w:eastAsia="Times New Roman" w:hAnsi="Arial"/>
              </w:rPr>
            </w:pPr>
            <w:r w:rsidRPr="001E1594">
              <w:rPr>
                <w:rFonts w:ascii="Arial" w:eastAsia="Times New Roman" w:hAnsi="Arial"/>
              </w:rPr>
              <w:t>Gobernanza</w:t>
            </w:r>
          </w:p>
        </w:tc>
        <w:tc>
          <w:tcPr>
            <w:tcW w:w="1159" w:type="dxa"/>
            <w:vAlign w:val="center"/>
            <w:hideMark/>
          </w:tcPr>
          <w:p w14:paraId="7234A31D" w14:textId="77777777" w:rsidR="001E1594" w:rsidRPr="001E1594" w:rsidRDefault="001E1594" w:rsidP="00BD5E50">
            <w:pPr>
              <w:jc w:val="center"/>
              <w:rPr>
                <w:rFonts w:ascii="Arial" w:eastAsia="Times New Roman" w:hAnsi="Arial"/>
              </w:rPr>
            </w:pPr>
          </w:p>
        </w:tc>
        <w:tc>
          <w:tcPr>
            <w:tcW w:w="963" w:type="dxa"/>
            <w:vAlign w:val="center"/>
            <w:hideMark/>
          </w:tcPr>
          <w:p w14:paraId="686294C1" w14:textId="069C0FE8" w:rsidR="001E1594" w:rsidRPr="001E1594" w:rsidRDefault="001E1594" w:rsidP="00BD5E50">
            <w:pPr>
              <w:jc w:val="center"/>
              <w:rPr>
                <w:rFonts w:ascii="Arial" w:eastAsia="Times New Roman" w:hAnsi="Arial"/>
              </w:rPr>
            </w:pPr>
          </w:p>
        </w:tc>
        <w:tc>
          <w:tcPr>
            <w:tcW w:w="1245" w:type="dxa"/>
            <w:vAlign w:val="center"/>
            <w:hideMark/>
          </w:tcPr>
          <w:p w14:paraId="28F1AED2" w14:textId="0FBF4EAE" w:rsidR="001E1594" w:rsidRPr="001E1594" w:rsidRDefault="00257398" w:rsidP="00BD5E50">
            <w:pPr>
              <w:jc w:val="center"/>
              <w:rPr>
                <w:rFonts w:ascii="Arial" w:eastAsia="Times New Roman" w:hAnsi="Arial"/>
              </w:rPr>
            </w:pPr>
            <w:r>
              <w:rPr>
                <w:rFonts w:ascii="Arial" w:eastAsia="Times New Roman" w:hAnsi="Arial"/>
              </w:rPr>
              <w:t>30</w:t>
            </w:r>
          </w:p>
        </w:tc>
        <w:tc>
          <w:tcPr>
            <w:tcW w:w="1104" w:type="dxa"/>
            <w:vAlign w:val="center"/>
            <w:hideMark/>
          </w:tcPr>
          <w:p w14:paraId="5ACC67AF" w14:textId="77777777" w:rsidR="001E1594" w:rsidRPr="001E1594" w:rsidRDefault="001E1594" w:rsidP="00BD5E50">
            <w:pPr>
              <w:jc w:val="center"/>
              <w:rPr>
                <w:rFonts w:ascii="Arial" w:eastAsia="Times New Roman" w:hAnsi="Arial"/>
              </w:rPr>
            </w:pPr>
          </w:p>
        </w:tc>
        <w:tc>
          <w:tcPr>
            <w:tcW w:w="1089" w:type="dxa"/>
            <w:vAlign w:val="center"/>
            <w:hideMark/>
          </w:tcPr>
          <w:p w14:paraId="6EB283A8" w14:textId="77777777" w:rsidR="001E1594" w:rsidRPr="001E1594" w:rsidRDefault="001E1594" w:rsidP="00BD5E50">
            <w:pPr>
              <w:jc w:val="center"/>
              <w:rPr>
                <w:rFonts w:ascii="Arial" w:eastAsia="Times New Roman" w:hAnsi="Arial"/>
              </w:rPr>
            </w:pPr>
          </w:p>
        </w:tc>
      </w:tr>
      <w:tr w:rsidR="003744A6" w:rsidRPr="001E1594" w14:paraId="57A7875E" w14:textId="77777777" w:rsidTr="00902F36">
        <w:trPr>
          <w:tblCellSpacing w:w="15" w:type="dxa"/>
        </w:trPr>
        <w:tc>
          <w:tcPr>
            <w:tcW w:w="2785" w:type="dxa"/>
            <w:vAlign w:val="center"/>
            <w:hideMark/>
          </w:tcPr>
          <w:p w14:paraId="11A50473" w14:textId="77777777" w:rsidR="001E1594" w:rsidRPr="001E1594" w:rsidRDefault="001E1594" w:rsidP="001E1594">
            <w:pPr>
              <w:jc w:val="both"/>
              <w:rPr>
                <w:rFonts w:ascii="Arial" w:eastAsia="Times New Roman" w:hAnsi="Arial"/>
              </w:rPr>
            </w:pPr>
            <w:r w:rsidRPr="001E1594">
              <w:rPr>
                <w:rFonts w:ascii="Arial" w:eastAsia="Times New Roman" w:hAnsi="Arial"/>
              </w:rPr>
              <w:t>Colaboración</w:t>
            </w:r>
          </w:p>
        </w:tc>
        <w:tc>
          <w:tcPr>
            <w:tcW w:w="1159" w:type="dxa"/>
            <w:vAlign w:val="center"/>
            <w:hideMark/>
          </w:tcPr>
          <w:p w14:paraId="02A871DE" w14:textId="77777777" w:rsidR="001E1594" w:rsidRPr="001E1594" w:rsidRDefault="001E1594" w:rsidP="00BD5E50">
            <w:pPr>
              <w:jc w:val="center"/>
              <w:rPr>
                <w:rFonts w:ascii="Arial" w:eastAsia="Times New Roman" w:hAnsi="Arial"/>
              </w:rPr>
            </w:pPr>
          </w:p>
        </w:tc>
        <w:tc>
          <w:tcPr>
            <w:tcW w:w="963" w:type="dxa"/>
            <w:vAlign w:val="center"/>
            <w:hideMark/>
          </w:tcPr>
          <w:p w14:paraId="13250D12" w14:textId="77777777" w:rsidR="001E1594" w:rsidRPr="001E1594" w:rsidRDefault="001E1594" w:rsidP="00BD5E50">
            <w:pPr>
              <w:jc w:val="center"/>
              <w:rPr>
                <w:rFonts w:ascii="Arial" w:eastAsia="Times New Roman" w:hAnsi="Arial"/>
              </w:rPr>
            </w:pPr>
          </w:p>
        </w:tc>
        <w:tc>
          <w:tcPr>
            <w:tcW w:w="1245" w:type="dxa"/>
            <w:vAlign w:val="center"/>
            <w:hideMark/>
          </w:tcPr>
          <w:p w14:paraId="0F732098" w14:textId="093105EE" w:rsidR="001E1594" w:rsidRPr="001E1594" w:rsidRDefault="00902F36" w:rsidP="00BD5E50">
            <w:pPr>
              <w:jc w:val="center"/>
              <w:rPr>
                <w:rFonts w:ascii="Arial" w:eastAsia="Times New Roman" w:hAnsi="Arial"/>
              </w:rPr>
            </w:pPr>
            <w:r>
              <w:rPr>
                <w:rFonts w:ascii="Arial" w:eastAsia="Times New Roman" w:hAnsi="Arial"/>
              </w:rPr>
              <w:t>30</w:t>
            </w:r>
          </w:p>
        </w:tc>
        <w:tc>
          <w:tcPr>
            <w:tcW w:w="1104" w:type="dxa"/>
            <w:vAlign w:val="center"/>
          </w:tcPr>
          <w:p w14:paraId="4EB62269" w14:textId="6611265B" w:rsidR="001E1594" w:rsidRPr="001E1594" w:rsidRDefault="001E1594" w:rsidP="00BD5E50">
            <w:pPr>
              <w:jc w:val="center"/>
              <w:rPr>
                <w:rFonts w:ascii="Arial" w:eastAsia="Times New Roman" w:hAnsi="Arial"/>
              </w:rPr>
            </w:pPr>
          </w:p>
        </w:tc>
        <w:tc>
          <w:tcPr>
            <w:tcW w:w="1089" w:type="dxa"/>
            <w:vAlign w:val="center"/>
            <w:hideMark/>
          </w:tcPr>
          <w:p w14:paraId="3C530304" w14:textId="77777777" w:rsidR="001E1594" w:rsidRPr="001E1594" w:rsidRDefault="001E1594" w:rsidP="00BD5E50">
            <w:pPr>
              <w:jc w:val="center"/>
              <w:rPr>
                <w:rFonts w:ascii="Arial" w:eastAsia="Times New Roman" w:hAnsi="Arial"/>
              </w:rPr>
            </w:pPr>
          </w:p>
        </w:tc>
      </w:tr>
      <w:tr w:rsidR="003744A6" w:rsidRPr="001E1594" w14:paraId="7778528E" w14:textId="77777777" w:rsidTr="007D1630">
        <w:trPr>
          <w:tblCellSpacing w:w="15" w:type="dxa"/>
        </w:trPr>
        <w:tc>
          <w:tcPr>
            <w:tcW w:w="2785" w:type="dxa"/>
            <w:vAlign w:val="center"/>
            <w:hideMark/>
          </w:tcPr>
          <w:p w14:paraId="510115F6" w14:textId="77777777" w:rsidR="001E1594" w:rsidRPr="001E1594" w:rsidRDefault="001E1594" w:rsidP="001E1594">
            <w:pPr>
              <w:jc w:val="both"/>
              <w:rPr>
                <w:rFonts w:ascii="Arial" w:eastAsia="Times New Roman" w:hAnsi="Arial"/>
              </w:rPr>
            </w:pPr>
            <w:r w:rsidRPr="001E1594">
              <w:rPr>
                <w:rFonts w:ascii="Arial" w:eastAsia="Times New Roman" w:hAnsi="Arial"/>
              </w:rPr>
              <w:lastRenderedPageBreak/>
              <w:t>Conocimientos técnicos</w:t>
            </w:r>
          </w:p>
        </w:tc>
        <w:tc>
          <w:tcPr>
            <w:tcW w:w="1159" w:type="dxa"/>
            <w:vAlign w:val="center"/>
            <w:hideMark/>
          </w:tcPr>
          <w:p w14:paraId="31B45F07" w14:textId="77777777" w:rsidR="001E1594" w:rsidRPr="001E1594" w:rsidRDefault="001E1594" w:rsidP="00BD5E50">
            <w:pPr>
              <w:jc w:val="center"/>
              <w:rPr>
                <w:rFonts w:ascii="Arial" w:eastAsia="Times New Roman" w:hAnsi="Arial"/>
              </w:rPr>
            </w:pPr>
          </w:p>
        </w:tc>
        <w:tc>
          <w:tcPr>
            <w:tcW w:w="963" w:type="dxa"/>
            <w:vAlign w:val="center"/>
            <w:hideMark/>
          </w:tcPr>
          <w:p w14:paraId="6FAE4F28" w14:textId="3342A87C" w:rsidR="001E1594" w:rsidRPr="001E1594" w:rsidRDefault="00257398" w:rsidP="00BD5E50">
            <w:pPr>
              <w:jc w:val="center"/>
              <w:rPr>
                <w:rFonts w:ascii="Arial" w:eastAsia="Times New Roman" w:hAnsi="Arial"/>
              </w:rPr>
            </w:pPr>
            <w:r>
              <w:rPr>
                <w:rFonts w:ascii="Arial" w:eastAsia="Times New Roman" w:hAnsi="Arial"/>
              </w:rPr>
              <w:t>15</w:t>
            </w:r>
          </w:p>
        </w:tc>
        <w:tc>
          <w:tcPr>
            <w:tcW w:w="1245" w:type="dxa"/>
            <w:vAlign w:val="center"/>
            <w:hideMark/>
          </w:tcPr>
          <w:p w14:paraId="0D1F938A" w14:textId="77777777" w:rsidR="001E1594" w:rsidRPr="001E1594" w:rsidRDefault="001E1594" w:rsidP="00BD5E50">
            <w:pPr>
              <w:jc w:val="center"/>
              <w:rPr>
                <w:rFonts w:ascii="Arial" w:eastAsia="Times New Roman" w:hAnsi="Arial"/>
              </w:rPr>
            </w:pPr>
          </w:p>
        </w:tc>
        <w:tc>
          <w:tcPr>
            <w:tcW w:w="1104" w:type="dxa"/>
            <w:vAlign w:val="center"/>
            <w:hideMark/>
          </w:tcPr>
          <w:p w14:paraId="0F6BDF17" w14:textId="77777777" w:rsidR="001E1594" w:rsidRPr="001E1594" w:rsidRDefault="001E1594" w:rsidP="00BD5E50">
            <w:pPr>
              <w:jc w:val="center"/>
              <w:rPr>
                <w:rFonts w:ascii="Arial" w:eastAsia="Times New Roman" w:hAnsi="Arial"/>
              </w:rPr>
            </w:pPr>
          </w:p>
        </w:tc>
        <w:tc>
          <w:tcPr>
            <w:tcW w:w="1089" w:type="dxa"/>
            <w:vAlign w:val="center"/>
            <w:hideMark/>
          </w:tcPr>
          <w:p w14:paraId="385A338C" w14:textId="77777777" w:rsidR="001E1594" w:rsidRPr="001E1594" w:rsidRDefault="001E1594" w:rsidP="00BD5E50">
            <w:pPr>
              <w:jc w:val="center"/>
              <w:rPr>
                <w:rFonts w:ascii="Arial" w:eastAsia="Times New Roman" w:hAnsi="Arial"/>
              </w:rPr>
            </w:pPr>
          </w:p>
        </w:tc>
      </w:tr>
      <w:tr w:rsidR="003744A6" w:rsidRPr="001E1594" w14:paraId="0A238779" w14:textId="77777777" w:rsidTr="007D1630">
        <w:trPr>
          <w:tblCellSpacing w:w="15" w:type="dxa"/>
        </w:trPr>
        <w:tc>
          <w:tcPr>
            <w:tcW w:w="2785" w:type="dxa"/>
            <w:vAlign w:val="center"/>
            <w:hideMark/>
          </w:tcPr>
          <w:p w14:paraId="5E04037A" w14:textId="7CBB1AA8" w:rsidR="001E1594" w:rsidRPr="001E1594" w:rsidRDefault="001E1594" w:rsidP="001E1594">
            <w:pPr>
              <w:jc w:val="both"/>
              <w:rPr>
                <w:rFonts w:ascii="Arial" w:eastAsia="Times New Roman" w:hAnsi="Arial"/>
              </w:rPr>
            </w:pPr>
            <w:r w:rsidRPr="001E1594">
              <w:rPr>
                <w:rFonts w:ascii="Arial" w:eastAsia="Times New Roman" w:hAnsi="Arial"/>
              </w:rPr>
              <w:t>Estándares</w:t>
            </w:r>
            <w:r w:rsidR="009A40B3">
              <w:rPr>
                <w:rFonts w:ascii="Arial" w:eastAsia="Times New Roman" w:hAnsi="Arial"/>
              </w:rPr>
              <w:t xml:space="preserve"> Abiertos</w:t>
            </w:r>
          </w:p>
        </w:tc>
        <w:tc>
          <w:tcPr>
            <w:tcW w:w="1159" w:type="dxa"/>
            <w:vAlign w:val="center"/>
            <w:hideMark/>
          </w:tcPr>
          <w:p w14:paraId="5B063CC1" w14:textId="77777777" w:rsidR="001E1594" w:rsidRPr="001E1594" w:rsidRDefault="001E1594" w:rsidP="00BD5E50">
            <w:pPr>
              <w:jc w:val="center"/>
              <w:rPr>
                <w:rFonts w:ascii="Arial" w:eastAsia="Times New Roman" w:hAnsi="Arial"/>
              </w:rPr>
            </w:pPr>
          </w:p>
        </w:tc>
        <w:tc>
          <w:tcPr>
            <w:tcW w:w="963" w:type="dxa"/>
            <w:vAlign w:val="center"/>
            <w:hideMark/>
          </w:tcPr>
          <w:p w14:paraId="1955A55D" w14:textId="77777777" w:rsidR="001E1594" w:rsidRPr="001E1594" w:rsidRDefault="001E1594" w:rsidP="00BD5E50">
            <w:pPr>
              <w:jc w:val="center"/>
              <w:rPr>
                <w:rFonts w:ascii="Arial" w:eastAsia="Times New Roman" w:hAnsi="Arial"/>
              </w:rPr>
            </w:pPr>
          </w:p>
        </w:tc>
        <w:tc>
          <w:tcPr>
            <w:tcW w:w="1245" w:type="dxa"/>
            <w:vAlign w:val="center"/>
            <w:hideMark/>
          </w:tcPr>
          <w:p w14:paraId="05B58DD2" w14:textId="6BDBC4B0" w:rsidR="001E1594" w:rsidRPr="001E1594" w:rsidRDefault="00257398" w:rsidP="00BD5E50">
            <w:pPr>
              <w:jc w:val="center"/>
              <w:rPr>
                <w:rFonts w:ascii="Arial" w:eastAsia="Times New Roman" w:hAnsi="Arial"/>
              </w:rPr>
            </w:pPr>
            <w:r>
              <w:rPr>
                <w:rFonts w:ascii="Arial" w:eastAsia="Times New Roman" w:hAnsi="Arial"/>
              </w:rPr>
              <w:t>30</w:t>
            </w:r>
          </w:p>
        </w:tc>
        <w:tc>
          <w:tcPr>
            <w:tcW w:w="1104" w:type="dxa"/>
            <w:vAlign w:val="center"/>
            <w:hideMark/>
          </w:tcPr>
          <w:p w14:paraId="210E6B23" w14:textId="77777777" w:rsidR="001E1594" w:rsidRPr="001E1594" w:rsidRDefault="001E1594" w:rsidP="00BD5E50">
            <w:pPr>
              <w:jc w:val="center"/>
              <w:rPr>
                <w:rFonts w:ascii="Arial" w:eastAsia="Times New Roman" w:hAnsi="Arial"/>
              </w:rPr>
            </w:pPr>
          </w:p>
        </w:tc>
        <w:tc>
          <w:tcPr>
            <w:tcW w:w="1089" w:type="dxa"/>
            <w:vAlign w:val="center"/>
            <w:hideMark/>
          </w:tcPr>
          <w:p w14:paraId="4130D9E2" w14:textId="77777777" w:rsidR="001E1594" w:rsidRPr="001E1594" w:rsidRDefault="001E1594" w:rsidP="00BD5E50">
            <w:pPr>
              <w:jc w:val="center"/>
              <w:rPr>
                <w:rFonts w:ascii="Arial" w:eastAsia="Times New Roman" w:hAnsi="Arial"/>
              </w:rPr>
            </w:pPr>
          </w:p>
        </w:tc>
      </w:tr>
      <w:tr w:rsidR="003744A6" w:rsidRPr="001E1594" w14:paraId="54B2DCBB" w14:textId="77777777" w:rsidTr="007D1630">
        <w:trPr>
          <w:tblCellSpacing w:w="15" w:type="dxa"/>
        </w:trPr>
        <w:tc>
          <w:tcPr>
            <w:tcW w:w="2785" w:type="dxa"/>
            <w:vAlign w:val="center"/>
            <w:hideMark/>
          </w:tcPr>
          <w:p w14:paraId="1010F4AB" w14:textId="77777777" w:rsidR="001E1594" w:rsidRPr="001E1594" w:rsidRDefault="001E1594" w:rsidP="001E1594">
            <w:pPr>
              <w:jc w:val="both"/>
              <w:rPr>
                <w:rFonts w:ascii="Arial" w:eastAsia="Times New Roman" w:hAnsi="Arial"/>
              </w:rPr>
            </w:pPr>
            <w:r w:rsidRPr="001E1594">
              <w:rPr>
                <w:rFonts w:ascii="Arial" w:eastAsia="Times New Roman" w:hAnsi="Arial"/>
              </w:rPr>
              <w:t>Comunidad designada</w:t>
            </w:r>
          </w:p>
        </w:tc>
        <w:tc>
          <w:tcPr>
            <w:tcW w:w="1159" w:type="dxa"/>
            <w:vAlign w:val="center"/>
            <w:hideMark/>
          </w:tcPr>
          <w:p w14:paraId="7586F113" w14:textId="77777777" w:rsidR="001E1594" w:rsidRPr="001E1594" w:rsidRDefault="001E1594" w:rsidP="00BD5E50">
            <w:pPr>
              <w:jc w:val="center"/>
              <w:rPr>
                <w:rFonts w:ascii="Arial" w:eastAsia="Times New Roman" w:hAnsi="Arial"/>
              </w:rPr>
            </w:pPr>
          </w:p>
        </w:tc>
        <w:tc>
          <w:tcPr>
            <w:tcW w:w="963" w:type="dxa"/>
            <w:vAlign w:val="center"/>
            <w:hideMark/>
          </w:tcPr>
          <w:p w14:paraId="54DB6581" w14:textId="77777777" w:rsidR="001E1594" w:rsidRPr="001E1594" w:rsidRDefault="001E1594" w:rsidP="00BD5E50">
            <w:pPr>
              <w:jc w:val="center"/>
              <w:rPr>
                <w:rFonts w:ascii="Arial" w:eastAsia="Times New Roman" w:hAnsi="Arial"/>
              </w:rPr>
            </w:pPr>
          </w:p>
        </w:tc>
        <w:tc>
          <w:tcPr>
            <w:tcW w:w="1245" w:type="dxa"/>
            <w:vAlign w:val="center"/>
            <w:hideMark/>
          </w:tcPr>
          <w:p w14:paraId="7FD1EC96" w14:textId="7A5FCC27" w:rsidR="001E1594" w:rsidRPr="001E1594" w:rsidRDefault="00257398" w:rsidP="00BD5E50">
            <w:pPr>
              <w:jc w:val="center"/>
              <w:rPr>
                <w:rFonts w:ascii="Arial" w:eastAsia="Times New Roman" w:hAnsi="Arial"/>
              </w:rPr>
            </w:pPr>
            <w:r>
              <w:rPr>
                <w:rFonts w:ascii="Arial" w:eastAsia="Times New Roman" w:hAnsi="Arial"/>
              </w:rPr>
              <w:t>30</w:t>
            </w:r>
          </w:p>
        </w:tc>
        <w:tc>
          <w:tcPr>
            <w:tcW w:w="1104" w:type="dxa"/>
            <w:vAlign w:val="center"/>
            <w:hideMark/>
          </w:tcPr>
          <w:p w14:paraId="336E37D2" w14:textId="77777777" w:rsidR="001E1594" w:rsidRPr="001E1594" w:rsidRDefault="001E1594" w:rsidP="00BD5E50">
            <w:pPr>
              <w:jc w:val="center"/>
              <w:rPr>
                <w:rFonts w:ascii="Arial" w:eastAsia="Times New Roman" w:hAnsi="Arial"/>
              </w:rPr>
            </w:pPr>
          </w:p>
        </w:tc>
        <w:tc>
          <w:tcPr>
            <w:tcW w:w="1089" w:type="dxa"/>
            <w:vAlign w:val="center"/>
            <w:hideMark/>
          </w:tcPr>
          <w:p w14:paraId="26603A8C" w14:textId="77777777" w:rsidR="001E1594" w:rsidRPr="001E1594" w:rsidRDefault="001E1594" w:rsidP="00BD5E50">
            <w:pPr>
              <w:jc w:val="center"/>
              <w:rPr>
                <w:rFonts w:ascii="Arial" w:eastAsia="Times New Roman" w:hAnsi="Arial"/>
              </w:rPr>
            </w:pPr>
          </w:p>
        </w:tc>
      </w:tr>
      <w:tr w:rsidR="003744A6" w:rsidRPr="001E1594" w14:paraId="07298052" w14:textId="77777777" w:rsidTr="007D1630">
        <w:trPr>
          <w:tblCellSpacing w:w="15" w:type="dxa"/>
        </w:trPr>
        <w:tc>
          <w:tcPr>
            <w:tcW w:w="2785" w:type="dxa"/>
            <w:vAlign w:val="center"/>
            <w:hideMark/>
          </w:tcPr>
          <w:p w14:paraId="6CCAE3E6" w14:textId="77777777" w:rsidR="001E1594" w:rsidRPr="001E1594" w:rsidRDefault="001E1594" w:rsidP="001E1594">
            <w:pPr>
              <w:jc w:val="both"/>
              <w:rPr>
                <w:rFonts w:ascii="Arial" w:eastAsia="Times New Roman" w:hAnsi="Arial"/>
              </w:rPr>
            </w:pPr>
            <w:r w:rsidRPr="001E1594">
              <w:rPr>
                <w:rFonts w:ascii="Arial" w:eastAsia="Times New Roman" w:hAnsi="Arial"/>
              </w:rPr>
              <w:t>Archivos electrónicos</w:t>
            </w:r>
          </w:p>
        </w:tc>
        <w:tc>
          <w:tcPr>
            <w:tcW w:w="1159" w:type="dxa"/>
            <w:vAlign w:val="center"/>
            <w:hideMark/>
          </w:tcPr>
          <w:p w14:paraId="3E95D2F6" w14:textId="77777777" w:rsidR="001E1594" w:rsidRPr="001E1594" w:rsidRDefault="001E1594" w:rsidP="00BD5E50">
            <w:pPr>
              <w:jc w:val="center"/>
              <w:rPr>
                <w:rFonts w:ascii="Arial" w:eastAsia="Times New Roman" w:hAnsi="Arial"/>
              </w:rPr>
            </w:pPr>
          </w:p>
        </w:tc>
        <w:tc>
          <w:tcPr>
            <w:tcW w:w="963" w:type="dxa"/>
            <w:vAlign w:val="center"/>
            <w:hideMark/>
          </w:tcPr>
          <w:p w14:paraId="14CAEA22" w14:textId="3D55AF06" w:rsidR="001E1594" w:rsidRPr="001E1594" w:rsidRDefault="00257398" w:rsidP="00BD5E50">
            <w:pPr>
              <w:jc w:val="center"/>
              <w:rPr>
                <w:rFonts w:ascii="Arial" w:eastAsia="Times New Roman" w:hAnsi="Arial"/>
              </w:rPr>
            </w:pPr>
            <w:r>
              <w:rPr>
                <w:rFonts w:ascii="Arial" w:eastAsia="Times New Roman" w:hAnsi="Arial"/>
              </w:rPr>
              <w:t>15</w:t>
            </w:r>
          </w:p>
        </w:tc>
        <w:tc>
          <w:tcPr>
            <w:tcW w:w="1245" w:type="dxa"/>
            <w:vAlign w:val="center"/>
            <w:hideMark/>
          </w:tcPr>
          <w:p w14:paraId="4784C7C2" w14:textId="77777777" w:rsidR="001E1594" w:rsidRPr="001E1594" w:rsidRDefault="001E1594" w:rsidP="00BD5E50">
            <w:pPr>
              <w:jc w:val="center"/>
              <w:rPr>
                <w:rFonts w:ascii="Arial" w:eastAsia="Times New Roman" w:hAnsi="Arial"/>
              </w:rPr>
            </w:pPr>
          </w:p>
        </w:tc>
        <w:tc>
          <w:tcPr>
            <w:tcW w:w="1104" w:type="dxa"/>
            <w:vAlign w:val="center"/>
            <w:hideMark/>
          </w:tcPr>
          <w:p w14:paraId="4BF03A2A" w14:textId="77777777" w:rsidR="001E1594" w:rsidRPr="001E1594" w:rsidRDefault="001E1594" w:rsidP="00BD5E50">
            <w:pPr>
              <w:jc w:val="center"/>
              <w:rPr>
                <w:rFonts w:ascii="Arial" w:eastAsia="Times New Roman" w:hAnsi="Arial"/>
              </w:rPr>
            </w:pPr>
          </w:p>
        </w:tc>
        <w:tc>
          <w:tcPr>
            <w:tcW w:w="1089" w:type="dxa"/>
            <w:vAlign w:val="center"/>
            <w:hideMark/>
          </w:tcPr>
          <w:p w14:paraId="59F42B2F" w14:textId="77777777" w:rsidR="001E1594" w:rsidRPr="001E1594" w:rsidRDefault="001E1594" w:rsidP="00BD5E50">
            <w:pPr>
              <w:jc w:val="center"/>
              <w:rPr>
                <w:rFonts w:ascii="Arial" w:eastAsia="Times New Roman" w:hAnsi="Arial"/>
              </w:rPr>
            </w:pPr>
          </w:p>
        </w:tc>
      </w:tr>
      <w:tr w:rsidR="003744A6" w:rsidRPr="001E1594" w14:paraId="0A633356" w14:textId="77777777" w:rsidTr="007D1630">
        <w:trPr>
          <w:tblCellSpacing w:w="15" w:type="dxa"/>
        </w:trPr>
        <w:tc>
          <w:tcPr>
            <w:tcW w:w="2785" w:type="dxa"/>
            <w:vAlign w:val="center"/>
            <w:hideMark/>
          </w:tcPr>
          <w:p w14:paraId="5E2C7FE3" w14:textId="6D4BE9D0" w:rsidR="001E1594" w:rsidRPr="001E1594" w:rsidRDefault="001E1594" w:rsidP="001E1594">
            <w:pPr>
              <w:jc w:val="both"/>
              <w:rPr>
                <w:rFonts w:ascii="Arial" w:eastAsia="Times New Roman" w:hAnsi="Arial"/>
              </w:rPr>
            </w:pPr>
            <w:r w:rsidRPr="001E1594">
              <w:rPr>
                <w:rFonts w:ascii="Arial" w:eastAsia="Times New Roman" w:hAnsi="Arial"/>
              </w:rPr>
              <w:t>Ingesta</w:t>
            </w:r>
            <w:r w:rsidR="009A40B3">
              <w:rPr>
                <w:rFonts w:ascii="Arial" w:eastAsia="Times New Roman" w:hAnsi="Arial"/>
              </w:rPr>
              <w:t xml:space="preserve"> (Preparar Datos)</w:t>
            </w:r>
          </w:p>
        </w:tc>
        <w:tc>
          <w:tcPr>
            <w:tcW w:w="1159" w:type="dxa"/>
            <w:vAlign w:val="center"/>
            <w:hideMark/>
          </w:tcPr>
          <w:p w14:paraId="6C3306D9" w14:textId="77777777" w:rsidR="001E1594" w:rsidRPr="001E1594" w:rsidRDefault="001E1594" w:rsidP="00BD5E50">
            <w:pPr>
              <w:jc w:val="center"/>
              <w:rPr>
                <w:rFonts w:ascii="Arial" w:eastAsia="Times New Roman" w:hAnsi="Arial"/>
              </w:rPr>
            </w:pPr>
          </w:p>
        </w:tc>
        <w:tc>
          <w:tcPr>
            <w:tcW w:w="963" w:type="dxa"/>
            <w:vAlign w:val="center"/>
            <w:hideMark/>
          </w:tcPr>
          <w:p w14:paraId="7C9A956F" w14:textId="77777777" w:rsidR="001E1594" w:rsidRPr="001E1594" w:rsidRDefault="001E1594" w:rsidP="00BD5E50">
            <w:pPr>
              <w:jc w:val="center"/>
              <w:rPr>
                <w:rFonts w:ascii="Arial" w:eastAsia="Times New Roman" w:hAnsi="Arial"/>
              </w:rPr>
            </w:pPr>
          </w:p>
        </w:tc>
        <w:tc>
          <w:tcPr>
            <w:tcW w:w="1245" w:type="dxa"/>
            <w:vAlign w:val="center"/>
            <w:hideMark/>
          </w:tcPr>
          <w:p w14:paraId="5163C506" w14:textId="74B25C3C" w:rsidR="001E1594" w:rsidRPr="001E1594" w:rsidRDefault="00257398" w:rsidP="00BD5E50">
            <w:pPr>
              <w:jc w:val="center"/>
              <w:rPr>
                <w:rFonts w:ascii="Arial" w:eastAsia="Times New Roman" w:hAnsi="Arial"/>
              </w:rPr>
            </w:pPr>
            <w:r>
              <w:rPr>
                <w:rFonts w:ascii="Arial" w:eastAsia="Times New Roman" w:hAnsi="Arial"/>
              </w:rPr>
              <w:t>30</w:t>
            </w:r>
          </w:p>
        </w:tc>
        <w:tc>
          <w:tcPr>
            <w:tcW w:w="1104" w:type="dxa"/>
            <w:vAlign w:val="center"/>
            <w:hideMark/>
          </w:tcPr>
          <w:p w14:paraId="7B8A6133" w14:textId="77777777" w:rsidR="001E1594" w:rsidRPr="001E1594" w:rsidRDefault="001E1594" w:rsidP="00BD5E50">
            <w:pPr>
              <w:jc w:val="center"/>
              <w:rPr>
                <w:rFonts w:ascii="Arial" w:eastAsia="Times New Roman" w:hAnsi="Arial"/>
              </w:rPr>
            </w:pPr>
          </w:p>
        </w:tc>
        <w:tc>
          <w:tcPr>
            <w:tcW w:w="1089" w:type="dxa"/>
            <w:vAlign w:val="center"/>
            <w:hideMark/>
          </w:tcPr>
          <w:p w14:paraId="06BFE28F" w14:textId="77777777" w:rsidR="001E1594" w:rsidRPr="001E1594" w:rsidRDefault="001E1594" w:rsidP="00BD5E50">
            <w:pPr>
              <w:jc w:val="center"/>
              <w:rPr>
                <w:rFonts w:ascii="Arial" w:eastAsia="Times New Roman" w:hAnsi="Arial"/>
              </w:rPr>
            </w:pPr>
          </w:p>
        </w:tc>
      </w:tr>
      <w:tr w:rsidR="003744A6" w:rsidRPr="001E1594" w14:paraId="544DBCA7" w14:textId="77777777" w:rsidTr="007D1630">
        <w:trPr>
          <w:tblCellSpacing w:w="15" w:type="dxa"/>
        </w:trPr>
        <w:tc>
          <w:tcPr>
            <w:tcW w:w="2785" w:type="dxa"/>
            <w:vAlign w:val="center"/>
            <w:hideMark/>
          </w:tcPr>
          <w:p w14:paraId="1AB5243D" w14:textId="77777777" w:rsidR="001E1594" w:rsidRPr="001E1594" w:rsidRDefault="001E1594" w:rsidP="001E1594">
            <w:pPr>
              <w:jc w:val="both"/>
              <w:rPr>
                <w:rFonts w:ascii="Arial" w:eastAsia="Times New Roman" w:hAnsi="Arial"/>
              </w:rPr>
            </w:pPr>
            <w:r w:rsidRPr="001E1594">
              <w:rPr>
                <w:rFonts w:ascii="Arial" w:eastAsia="Times New Roman" w:hAnsi="Arial"/>
              </w:rPr>
              <w:t>Almacenamiento</w:t>
            </w:r>
          </w:p>
        </w:tc>
        <w:tc>
          <w:tcPr>
            <w:tcW w:w="1159" w:type="dxa"/>
            <w:vAlign w:val="center"/>
            <w:hideMark/>
          </w:tcPr>
          <w:p w14:paraId="323C0244" w14:textId="77777777" w:rsidR="001E1594" w:rsidRPr="001E1594" w:rsidRDefault="001E1594" w:rsidP="00BD5E50">
            <w:pPr>
              <w:jc w:val="center"/>
              <w:rPr>
                <w:rFonts w:ascii="Arial" w:eastAsia="Times New Roman" w:hAnsi="Arial"/>
              </w:rPr>
            </w:pPr>
          </w:p>
        </w:tc>
        <w:tc>
          <w:tcPr>
            <w:tcW w:w="963" w:type="dxa"/>
            <w:vAlign w:val="center"/>
            <w:hideMark/>
          </w:tcPr>
          <w:p w14:paraId="432FB6D5" w14:textId="284CACD2" w:rsidR="001E1594" w:rsidRPr="001E1594" w:rsidRDefault="00257398" w:rsidP="00BD5E50">
            <w:pPr>
              <w:jc w:val="center"/>
              <w:rPr>
                <w:rFonts w:ascii="Arial" w:eastAsia="Times New Roman" w:hAnsi="Arial"/>
              </w:rPr>
            </w:pPr>
            <w:r>
              <w:rPr>
                <w:rFonts w:ascii="Arial" w:eastAsia="Times New Roman" w:hAnsi="Arial"/>
              </w:rPr>
              <w:t>15</w:t>
            </w:r>
          </w:p>
        </w:tc>
        <w:tc>
          <w:tcPr>
            <w:tcW w:w="1245" w:type="dxa"/>
            <w:vAlign w:val="center"/>
            <w:hideMark/>
          </w:tcPr>
          <w:p w14:paraId="1885D1D6" w14:textId="77777777" w:rsidR="001E1594" w:rsidRPr="001E1594" w:rsidRDefault="001E1594" w:rsidP="00BD5E50">
            <w:pPr>
              <w:jc w:val="center"/>
              <w:rPr>
                <w:rFonts w:ascii="Arial" w:eastAsia="Times New Roman" w:hAnsi="Arial"/>
              </w:rPr>
            </w:pPr>
          </w:p>
        </w:tc>
        <w:tc>
          <w:tcPr>
            <w:tcW w:w="1104" w:type="dxa"/>
            <w:vAlign w:val="center"/>
            <w:hideMark/>
          </w:tcPr>
          <w:p w14:paraId="60CFCB04" w14:textId="77777777" w:rsidR="001E1594" w:rsidRPr="001E1594" w:rsidRDefault="001E1594" w:rsidP="00BD5E50">
            <w:pPr>
              <w:jc w:val="center"/>
              <w:rPr>
                <w:rFonts w:ascii="Arial" w:eastAsia="Times New Roman" w:hAnsi="Arial"/>
              </w:rPr>
            </w:pPr>
          </w:p>
        </w:tc>
        <w:tc>
          <w:tcPr>
            <w:tcW w:w="1089" w:type="dxa"/>
            <w:vAlign w:val="center"/>
            <w:hideMark/>
          </w:tcPr>
          <w:p w14:paraId="1EAC5536" w14:textId="77777777" w:rsidR="001E1594" w:rsidRPr="001E1594" w:rsidRDefault="001E1594" w:rsidP="00BD5E50">
            <w:pPr>
              <w:jc w:val="center"/>
              <w:rPr>
                <w:rFonts w:ascii="Arial" w:eastAsia="Times New Roman" w:hAnsi="Arial"/>
              </w:rPr>
            </w:pPr>
          </w:p>
        </w:tc>
      </w:tr>
      <w:tr w:rsidR="003744A6" w:rsidRPr="001E1594" w14:paraId="5E85B579" w14:textId="77777777" w:rsidTr="007D1630">
        <w:trPr>
          <w:tblCellSpacing w:w="15" w:type="dxa"/>
        </w:trPr>
        <w:tc>
          <w:tcPr>
            <w:tcW w:w="2785" w:type="dxa"/>
            <w:vAlign w:val="center"/>
            <w:hideMark/>
          </w:tcPr>
          <w:p w14:paraId="454B29CF" w14:textId="77777777" w:rsidR="001E1594" w:rsidRPr="001E1594" w:rsidRDefault="001E1594" w:rsidP="001E1594">
            <w:pPr>
              <w:jc w:val="both"/>
              <w:rPr>
                <w:rFonts w:ascii="Arial" w:eastAsia="Times New Roman" w:hAnsi="Arial"/>
              </w:rPr>
            </w:pPr>
            <w:r w:rsidRPr="001E1594">
              <w:rPr>
                <w:rFonts w:ascii="Arial" w:eastAsia="Times New Roman" w:hAnsi="Arial"/>
              </w:rPr>
              <w:t>Medios/Dispositivos</w:t>
            </w:r>
          </w:p>
        </w:tc>
        <w:tc>
          <w:tcPr>
            <w:tcW w:w="1159" w:type="dxa"/>
            <w:vAlign w:val="center"/>
            <w:hideMark/>
          </w:tcPr>
          <w:p w14:paraId="6F8FCD8D" w14:textId="77777777" w:rsidR="001E1594" w:rsidRPr="001E1594" w:rsidRDefault="001E1594" w:rsidP="00BD5E50">
            <w:pPr>
              <w:jc w:val="center"/>
              <w:rPr>
                <w:rFonts w:ascii="Arial" w:eastAsia="Times New Roman" w:hAnsi="Arial"/>
              </w:rPr>
            </w:pPr>
          </w:p>
        </w:tc>
        <w:tc>
          <w:tcPr>
            <w:tcW w:w="963" w:type="dxa"/>
            <w:vAlign w:val="center"/>
            <w:hideMark/>
          </w:tcPr>
          <w:p w14:paraId="7ACD94E1" w14:textId="1F41FF2A" w:rsidR="001E1594" w:rsidRPr="001E1594" w:rsidRDefault="00902F36" w:rsidP="00BD5E50">
            <w:pPr>
              <w:jc w:val="center"/>
              <w:rPr>
                <w:rFonts w:ascii="Arial" w:eastAsia="Times New Roman" w:hAnsi="Arial"/>
              </w:rPr>
            </w:pPr>
            <w:r>
              <w:rPr>
                <w:rFonts w:ascii="Arial" w:eastAsia="Times New Roman" w:hAnsi="Arial"/>
              </w:rPr>
              <w:t>10</w:t>
            </w:r>
          </w:p>
        </w:tc>
        <w:tc>
          <w:tcPr>
            <w:tcW w:w="1245" w:type="dxa"/>
            <w:vAlign w:val="center"/>
            <w:hideMark/>
          </w:tcPr>
          <w:p w14:paraId="3BD562EA" w14:textId="77777777" w:rsidR="001E1594" w:rsidRPr="001E1594" w:rsidRDefault="001E1594" w:rsidP="00BD5E50">
            <w:pPr>
              <w:jc w:val="center"/>
              <w:rPr>
                <w:rFonts w:ascii="Arial" w:eastAsia="Times New Roman" w:hAnsi="Arial"/>
              </w:rPr>
            </w:pPr>
          </w:p>
        </w:tc>
        <w:tc>
          <w:tcPr>
            <w:tcW w:w="1104" w:type="dxa"/>
            <w:vAlign w:val="center"/>
            <w:hideMark/>
          </w:tcPr>
          <w:p w14:paraId="0440897F" w14:textId="77777777" w:rsidR="001E1594" w:rsidRPr="001E1594" w:rsidRDefault="001E1594" w:rsidP="00BD5E50">
            <w:pPr>
              <w:jc w:val="center"/>
              <w:rPr>
                <w:rFonts w:ascii="Arial" w:eastAsia="Times New Roman" w:hAnsi="Arial"/>
              </w:rPr>
            </w:pPr>
          </w:p>
        </w:tc>
        <w:tc>
          <w:tcPr>
            <w:tcW w:w="1089" w:type="dxa"/>
            <w:vAlign w:val="center"/>
            <w:hideMark/>
          </w:tcPr>
          <w:p w14:paraId="3AE7827C" w14:textId="77777777" w:rsidR="001E1594" w:rsidRPr="001E1594" w:rsidRDefault="001E1594" w:rsidP="00BD5E50">
            <w:pPr>
              <w:jc w:val="center"/>
              <w:rPr>
                <w:rFonts w:ascii="Arial" w:eastAsia="Times New Roman" w:hAnsi="Arial"/>
              </w:rPr>
            </w:pPr>
          </w:p>
        </w:tc>
      </w:tr>
      <w:tr w:rsidR="003744A6" w:rsidRPr="001E1594" w14:paraId="68CE902E" w14:textId="77777777" w:rsidTr="007D1630">
        <w:trPr>
          <w:tblCellSpacing w:w="15" w:type="dxa"/>
        </w:trPr>
        <w:tc>
          <w:tcPr>
            <w:tcW w:w="2785" w:type="dxa"/>
            <w:vAlign w:val="center"/>
            <w:hideMark/>
          </w:tcPr>
          <w:p w14:paraId="4A8FC869" w14:textId="77777777" w:rsidR="001E1594" w:rsidRPr="001E1594" w:rsidRDefault="001E1594" w:rsidP="001E1594">
            <w:pPr>
              <w:jc w:val="both"/>
              <w:rPr>
                <w:rFonts w:ascii="Arial" w:eastAsia="Times New Roman" w:hAnsi="Arial"/>
              </w:rPr>
            </w:pPr>
            <w:r w:rsidRPr="001E1594">
              <w:rPr>
                <w:rFonts w:ascii="Arial" w:eastAsia="Times New Roman" w:hAnsi="Arial"/>
              </w:rPr>
              <w:t>Integridad</w:t>
            </w:r>
          </w:p>
        </w:tc>
        <w:tc>
          <w:tcPr>
            <w:tcW w:w="1159" w:type="dxa"/>
            <w:vAlign w:val="center"/>
            <w:hideMark/>
          </w:tcPr>
          <w:p w14:paraId="09083BBD" w14:textId="77777777" w:rsidR="001E1594" w:rsidRPr="001E1594" w:rsidRDefault="001E1594" w:rsidP="00BD5E50">
            <w:pPr>
              <w:jc w:val="center"/>
              <w:rPr>
                <w:rFonts w:ascii="Arial" w:eastAsia="Times New Roman" w:hAnsi="Arial"/>
              </w:rPr>
            </w:pPr>
          </w:p>
        </w:tc>
        <w:tc>
          <w:tcPr>
            <w:tcW w:w="963" w:type="dxa"/>
            <w:vAlign w:val="center"/>
            <w:hideMark/>
          </w:tcPr>
          <w:p w14:paraId="1BE8821A" w14:textId="41E6A6E7" w:rsidR="001E1594" w:rsidRPr="001E1594" w:rsidRDefault="00902F36" w:rsidP="00BD5E50">
            <w:pPr>
              <w:jc w:val="center"/>
              <w:rPr>
                <w:rFonts w:ascii="Arial" w:eastAsia="Times New Roman" w:hAnsi="Arial"/>
              </w:rPr>
            </w:pPr>
            <w:r>
              <w:rPr>
                <w:rFonts w:ascii="Arial" w:eastAsia="Times New Roman" w:hAnsi="Arial"/>
              </w:rPr>
              <w:t>5</w:t>
            </w:r>
          </w:p>
        </w:tc>
        <w:tc>
          <w:tcPr>
            <w:tcW w:w="1245" w:type="dxa"/>
            <w:vAlign w:val="center"/>
            <w:hideMark/>
          </w:tcPr>
          <w:p w14:paraId="41D3DB03" w14:textId="77777777" w:rsidR="001E1594" w:rsidRPr="001E1594" w:rsidRDefault="001E1594" w:rsidP="00BD5E50">
            <w:pPr>
              <w:jc w:val="center"/>
              <w:rPr>
                <w:rFonts w:ascii="Arial" w:eastAsia="Times New Roman" w:hAnsi="Arial"/>
              </w:rPr>
            </w:pPr>
          </w:p>
        </w:tc>
        <w:tc>
          <w:tcPr>
            <w:tcW w:w="1104" w:type="dxa"/>
            <w:vAlign w:val="center"/>
            <w:hideMark/>
          </w:tcPr>
          <w:p w14:paraId="7785EB70" w14:textId="77777777" w:rsidR="001E1594" w:rsidRPr="001E1594" w:rsidRDefault="001E1594" w:rsidP="00BD5E50">
            <w:pPr>
              <w:jc w:val="center"/>
              <w:rPr>
                <w:rFonts w:ascii="Arial" w:eastAsia="Times New Roman" w:hAnsi="Arial"/>
              </w:rPr>
            </w:pPr>
          </w:p>
        </w:tc>
        <w:tc>
          <w:tcPr>
            <w:tcW w:w="1089" w:type="dxa"/>
            <w:vAlign w:val="center"/>
            <w:hideMark/>
          </w:tcPr>
          <w:p w14:paraId="67A6105C" w14:textId="77777777" w:rsidR="001E1594" w:rsidRPr="001E1594" w:rsidRDefault="001E1594" w:rsidP="00BD5E50">
            <w:pPr>
              <w:jc w:val="center"/>
              <w:rPr>
                <w:rFonts w:ascii="Arial" w:eastAsia="Times New Roman" w:hAnsi="Arial"/>
              </w:rPr>
            </w:pPr>
          </w:p>
        </w:tc>
      </w:tr>
      <w:tr w:rsidR="003744A6" w:rsidRPr="001E1594" w14:paraId="32940B39" w14:textId="77777777" w:rsidTr="007D1630">
        <w:trPr>
          <w:tblCellSpacing w:w="15" w:type="dxa"/>
        </w:trPr>
        <w:tc>
          <w:tcPr>
            <w:tcW w:w="2785" w:type="dxa"/>
            <w:vAlign w:val="center"/>
            <w:hideMark/>
          </w:tcPr>
          <w:p w14:paraId="577E3117" w14:textId="77777777" w:rsidR="001E1594" w:rsidRPr="001E1594" w:rsidRDefault="001E1594" w:rsidP="001E1594">
            <w:pPr>
              <w:jc w:val="both"/>
              <w:rPr>
                <w:rFonts w:ascii="Arial" w:eastAsia="Times New Roman" w:hAnsi="Arial"/>
              </w:rPr>
            </w:pPr>
            <w:r w:rsidRPr="001E1594">
              <w:rPr>
                <w:rFonts w:ascii="Arial" w:eastAsia="Times New Roman" w:hAnsi="Arial"/>
              </w:rPr>
              <w:t>Seguridad</w:t>
            </w:r>
          </w:p>
        </w:tc>
        <w:tc>
          <w:tcPr>
            <w:tcW w:w="1159" w:type="dxa"/>
            <w:vAlign w:val="center"/>
            <w:hideMark/>
          </w:tcPr>
          <w:p w14:paraId="1F2E2D47" w14:textId="77777777" w:rsidR="001E1594" w:rsidRPr="001E1594" w:rsidRDefault="001E1594" w:rsidP="00BD5E50">
            <w:pPr>
              <w:jc w:val="center"/>
              <w:rPr>
                <w:rFonts w:ascii="Arial" w:eastAsia="Times New Roman" w:hAnsi="Arial"/>
              </w:rPr>
            </w:pPr>
          </w:p>
        </w:tc>
        <w:tc>
          <w:tcPr>
            <w:tcW w:w="963" w:type="dxa"/>
            <w:vAlign w:val="center"/>
            <w:hideMark/>
          </w:tcPr>
          <w:p w14:paraId="498BC22D" w14:textId="489DD20C" w:rsidR="001E1594" w:rsidRPr="001E1594" w:rsidRDefault="00902F36" w:rsidP="00BD5E50">
            <w:pPr>
              <w:jc w:val="center"/>
              <w:rPr>
                <w:rFonts w:ascii="Arial" w:eastAsia="Times New Roman" w:hAnsi="Arial"/>
              </w:rPr>
            </w:pPr>
            <w:r>
              <w:rPr>
                <w:rFonts w:ascii="Arial" w:eastAsia="Times New Roman" w:hAnsi="Arial"/>
              </w:rPr>
              <w:t>5</w:t>
            </w:r>
          </w:p>
        </w:tc>
        <w:tc>
          <w:tcPr>
            <w:tcW w:w="1245" w:type="dxa"/>
            <w:vAlign w:val="center"/>
            <w:hideMark/>
          </w:tcPr>
          <w:p w14:paraId="11A519D5" w14:textId="77777777" w:rsidR="001E1594" w:rsidRPr="001E1594" w:rsidRDefault="001E1594" w:rsidP="00BD5E50">
            <w:pPr>
              <w:jc w:val="center"/>
              <w:rPr>
                <w:rFonts w:ascii="Arial" w:eastAsia="Times New Roman" w:hAnsi="Arial"/>
              </w:rPr>
            </w:pPr>
          </w:p>
        </w:tc>
        <w:tc>
          <w:tcPr>
            <w:tcW w:w="1104" w:type="dxa"/>
            <w:vAlign w:val="center"/>
            <w:hideMark/>
          </w:tcPr>
          <w:p w14:paraId="05DCBFEC" w14:textId="77777777" w:rsidR="001E1594" w:rsidRPr="001E1594" w:rsidRDefault="001E1594" w:rsidP="00BD5E50">
            <w:pPr>
              <w:jc w:val="center"/>
              <w:rPr>
                <w:rFonts w:ascii="Arial" w:eastAsia="Times New Roman" w:hAnsi="Arial"/>
              </w:rPr>
            </w:pPr>
          </w:p>
        </w:tc>
        <w:tc>
          <w:tcPr>
            <w:tcW w:w="1089" w:type="dxa"/>
            <w:vAlign w:val="center"/>
            <w:hideMark/>
          </w:tcPr>
          <w:p w14:paraId="00BB756A" w14:textId="77777777" w:rsidR="001E1594" w:rsidRPr="001E1594" w:rsidRDefault="001E1594" w:rsidP="00BD5E50">
            <w:pPr>
              <w:jc w:val="center"/>
              <w:rPr>
                <w:rFonts w:ascii="Arial" w:eastAsia="Times New Roman" w:hAnsi="Arial"/>
              </w:rPr>
            </w:pPr>
          </w:p>
        </w:tc>
      </w:tr>
      <w:tr w:rsidR="003744A6" w:rsidRPr="001E1594" w14:paraId="713250F9" w14:textId="77777777" w:rsidTr="007D1630">
        <w:trPr>
          <w:tblCellSpacing w:w="15" w:type="dxa"/>
        </w:trPr>
        <w:tc>
          <w:tcPr>
            <w:tcW w:w="2785" w:type="dxa"/>
            <w:vAlign w:val="center"/>
            <w:hideMark/>
          </w:tcPr>
          <w:p w14:paraId="747F4785" w14:textId="77777777" w:rsidR="001E1594" w:rsidRPr="001E1594" w:rsidRDefault="001E1594" w:rsidP="001E1594">
            <w:pPr>
              <w:jc w:val="both"/>
              <w:rPr>
                <w:rFonts w:ascii="Arial" w:eastAsia="Times New Roman" w:hAnsi="Arial"/>
              </w:rPr>
            </w:pPr>
            <w:r w:rsidRPr="001E1594">
              <w:rPr>
                <w:rFonts w:ascii="Arial" w:eastAsia="Times New Roman" w:hAnsi="Arial"/>
              </w:rPr>
              <w:t>Metadatos</w:t>
            </w:r>
          </w:p>
        </w:tc>
        <w:tc>
          <w:tcPr>
            <w:tcW w:w="1159" w:type="dxa"/>
            <w:vAlign w:val="center"/>
            <w:hideMark/>
          </w:tcPr>
          <w:p w14:paraId="51E7BF66" w14:textId="77777777" w:rsidR="001E1594" w:rsidRPr="001E1594" w:rsidRDefault="001E1594" w:rsidP="00BD5E50">
            <w:pPr>
              <w:jc w:val="center"/>
              <w:rPr>
                <w:rFonts w:ascii="Arial" w:eastAsia="Times New Roman" w:hAnsi="Arial"/>
              </w:rPr>
            </w:pPr>
          </w:p>
        </w:tc>
        <w:tc>
          <w:tcPr>
            <w:tcW w:w="963" w:type="dxa"/>
            <w:vAlign w:val="center"/>
            <w:hideMark/>
          </w:tcPr>
          <w:p w14:paraId="42A69AE0" w14:textId="698FDFF0" w:rsidR="001E1594" w:rsidRPr="001E1594" w:rsidRDefault="00902F36" w:rsidP="00BD5E50">
            <w:pPr>
              <w:jc w:val="center"/>
              <w:rPr>
                <w:rFonts w:ascii="Arial" w:eastAsia="Times New Roman" w:hAnsi="Arial"/>
              </w:rPr>
            </w:pPr>
            <w:r>
              <w:rPr>
                <w:rFonts w:ascii="Arial" w:eastAsia="Times New Roman" w:hAnsi="Arial"/>
              </w:rPr>
              <w:t>5</w:t>
            </w:r>
          </w:p>
        </w:tc>
        <w:tc>
          <w:tcPr>
            <w:tcW w:w="1245" w:type="dxa"/>
            <w:vAlign w:val="center"/>
            <w:hideMark/>
          </w:tcPr>
          <w:p w14:paraId="0C904FA8" w14:textId="77777777" w:rsidR="001E1594" w:rsidRPr="001E1594" w:rsidRDefault="001E1594" w:rsidP="00BD5E50">
            <w:pPr>
              <w:jc w:val="center"/>
              <w:rPr>
                <w:rFonts w:ascii="Arial" w:eastAsia="Times New Roman" w:hAnsi="Arial"/>
              </w:rPr>
            </w:pPr>
          </w:p>
        </w:tc>
        <w:tc>
          <w:tcPr>
            <w:tcW w:w="1104" w:type="dxa"/>
            <w:vAlign w:val="center"/>
            <w:hideMark/>
          </w:tcPr>
          <w:p w14:paraId="174C9010" w14:textId="77777777" w:rsidR="001E1594" w:rsidRPr="001E1594" w:rsidRDefault="001E1594" w:rsidP="00BD5E50">
            <w:pPr>
              <w:jc w:val="center"/>
              <w:rPr>
                <w:rFonts w:ascii="Arial" w:eastAsia="Times New Roman" w:hAnsi="Arial"/>
              </w:rPr>
            </w:pPr>
          </w:p>
        </w:tc>
        <w:tc>
          <w:tcPr>
            <w:tcW w:w="1089" w:type="dxa"/>
            <w:vAlign w:val="center"/>
            <w:hideMark/>
          </w:tcPr>
          <w:p w14:paraId="6F3F79D8" w14:textId="77777777" w:rsidR="001E1594" w:rsidRPr="001E1594" w:rsidRDefault="001E1594" w:rsidP="00BD5E50">
            <w:pPr>
              <w:jc w:val="center"/>
              <w:rPr>
                <w:rFonts w:ascii="Arial" w:eastAsia="Times New Roman" w:hAnsi="Arial"/>
              </w:rPr>
            </w:pPr>
          </w:p>
        </w:tc>
      </w:tr>
      <w:tr w:rsidR="003744A6" w:rsidRPr="001E1594" w14:paraId="4229D058" w14:textId="77777777" w:rsidTr="007D1630">
        <w:trPr>
          <w:tblCellSpacing w:w="15" w:type="dxa"/>
        </w:trPr>
        <w:tc>
          <w:tcPr>
            <w:tcW w:w="2785" w:type="dxa"/>
            <w:vAlign w:val="center"/>
            <w:hideMark/>
          </w:tcPr>
          <w:p w14:paraId="325943E3" w14:textId="77777777" w:rsidR="001E1594" w:rsidRPr="001E1594" w:rsidRDefault="001E1594" w:rsidP="001E1594">
            <w:pPr>
              <w:jc w:val="both"/>
              <w:rPr>
                <w:rFonts w:ascii="Arial" w:eastAsia="Times New Roman" w:hAnsi="Arial"/>
              </w:rPr>
            </w:pPr>
            <w:r w:rsidRPr="001E1594">
              <w:rPr>
                <w:rFonts w:ascii="Arial" w:eastAsia="Times New Roman" w:hAnsi="Arial"/>
              </w:rPr>
              <w:t>Acceso</w:t>
            </w:r>
          </w:p>
        </w:tc>
        <w:tc>
          <w:tcPr>
            <w:tcW w:w="1159" w:type="dxa"/>
            <w:vAlign w:val="center"/>
            <w:hideMark/>
          </w:tcPr>
          <w:p w14:paraId="258E36CE" w14:textId="77777777" w:rsidR="001E1594" w:rsidRPr="001E1594" w:rsidRDefault="001E1594" w:rsidP="00BD5E50">
            <w:pPr>
              <w:jc w:val="center"/>
              <w:rPr>
                <w:rFonts w:ascii="Arial" w:eastAsia="Times New Roman" w:hAnsi="Arial"/>
              </w:rPr>
            </w:pPr>
          </w:p>
        </w:tc>
        <w:tc>
          <w:tcPr>
            <w:tcW w:w="963" w:type="dxa"/>
            <w:vAlign w:val="center"/>
            <w:hideMark/>
          </w:tcPr>
          <w:p w14:paraId="5BD9406B" w14:textId="4F8EE243" w:rsidR="001E1594" w:rsidRPr="001E1594" w:rsidRDefault="00902F36" w:rsidP="00BD5E50">
            <w:pPr>
              <w:jc w:val="center"/>
              <w:rPr>
                <w:rFonts w:ascii="Arial" w:eastAsia="Times New Roman" w:hAnsi="Arial"/>
              </w:rPr>
            </w:pPr>
            <w:r>
              <w:rPr>
                <w:rFonts w:ascii="Arial" w:eastAsia="Times New Roman" w:hAnsi="Arial"/>
              </w:rPr>
              <w:t>5</w:t>
            </w:r>
          </w:p>
        </w:tc>
        <w:tc>
          <w:tcPr>
            <w:tcW w:w="1245" w:type="dxa"/>
            <w:vAlign w:val="center"/>
            <w:hideMark/>
          </w:tcPr>
          <w:p w14:paraId="388942EE" w14:textId="77777777" w:rsidR="001E1594" w:rsidRPr="001E1594" w:rsidRDefault="001E1594" w:rsidP="00BD5E50">
            <w:pPr>
              <w:jc w:val="center"/>
              <w:rPr>
                <w:rFonts w:ascii="Arial" w:eastAsia="Times New Roman" w:hAnsi="Arial"/>
              </w:rPr>
            </w:pPr>
          </w:p>
        </w:tc>
        <w:tc>
          <w:tcPr>
            <w:tcW w:w="1104" w:type="dxa"/>
            <w:vAlign w:val="center"/>
            <w:hideMark/>
          </w:tcPr>
          <w:p w14:paraId="04D97A2F" w14:textId="77777777" w:rsidR="001E1594" w:rsidRPr="001E1594" w:rsidRDefault="001E1594" w:rsidP="00BD5E50">
            <w:pPr>
              <w:jc w:val="center"/>
              <w:rPr>
                <w:rFonts w:ascii="Arial" w:eastAsia="Times New Roman" w:hAnsi="Arial"/>
              </w:rPr>
            </w:pPr>
          </w:p>
        </w:tc>
        <w:tc>
          <w:tcPr>
            <w:tcW w:w="1089" w:type="dxa"/>
            <w:vAlign w:val="center"/>
            <w:hideMark/>
          </w:tcPr>
          <w:p w14:paraId="263108C2" w14:textId="77777777" w:rsidR="001E1594" w:rsidRPr="001E1594" w:rsidRDefault="001E1594" w:rsidP="00BD5E50">
            <w:pPr>
              <w:jc w:val="center"/>
              <w:rPr>
                <w:rFonts w:ascii="Arial" w:eastAsia="Times New Roman" w:hAnsi="Arial"/>
              </w:rPr>
            </w:pPr>
          </w:p>
        </w:tc>
      </w:tr>
    </w:tbl>
    <w:p w14:paraId="07889A1F" w14:textId="3D636AF7" w:rsidR="001E1594" w:rsidRDefault="001E1594" w:rsidP="00BF3F35">
      <w:pPr>
        <w:jc w:val="both"/>
        <w:rPr>
          <w:rFonts w:ascii="Arial" w:eastAsia="Times New Roman" w:hAnsi="Arial"/>
          <w:sz w:val="24"/>
          <w:szCs w:val="24"/>
        </w:rPr>
      </w:pPr>
    </w:p>
    <w:p w14:paraId="6026B305" w14:textId="44C6F459" w:rsidR="007D1630" w:rsidRDefault="007D1630" w:rsidP="00BF3F35">
      <w:pPr>
        <w:jc w:val="both"/>
        <w:rPr>
          <w:rFonts w:ascii="Arial" w:eastAsia="Times New Roman" w:hAnsi="Arial"/>
          <w:sz w:val="24"/>
          <w:szCs w:val="24"/>
        </w:rPr>
      </w:pPr>
      <w:r w:rsidRPr="007D1630">
        <w:rPr>
          <w:rFonts w:ascii="Arial" w:eastAsia="Times New Roman" w:hAnsi="Arial"/>
          <w:noProof/>
          <w:sz w:val="24"/>
          <w:szCs w:val="24"/>
        </w:rPr>
        <w:drawing>
          <wp:inline distT="0" distB="0" distL="0" distR="0" wp14:anchorId="1F98D632" wp14:editId="57EDF195">
            <wp:extent cx="5575935" cy="1910080"/>
            <wp:effectExtent l="0" t="0" r="5715" b="0"/>
            <wp:docPr id="1030388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88816" name=""/>
                    <pic:cNvPicPr/>
                  </pic:nvPicPr>
                  <pic:blipFill>
                    <a:blip r:embed="rId12"/>
                    <a:stretch>
                      <a:fillRect/>
                    </a:stretch>
                  </pic:blipFill>
                  <pic:spPr>
                    <a:xfrm>
                      <a:off x="0" y="0"/>
                      <a:ext cx="5575935" cy="1910080"/>
                    </a:xfrm>
                    <a:prstGeom prst="rect">
                      <a:avLst/>
                    </a:prstGeom>
                  </pic:spPr>
                </pic:pic>
              </a:graphicData>
            </a:graphic>
          </wp:inline>
        </w:drawing>
      </w:r>
    </w:p>
    <w:p w14:paraId="1B91D45C" w14:textId="77777777" w:rsidR="009F5857" w:rsidRDefault="009F5857" w:rsidP="00BF3F35">
      <w:pPr>
        <w:jc w:val="both"/>
        <w:rPr>
          <w:rFonts w:ascii="Arial" w:eastAsia="Times New Roman" w:hAnsi="Arial"/>
          <w:sz w:val="24"/>
          <w:szCs w:val="24"/>
        </w:rPr>
      </w:pPr>
    </w:p>
    <w:p w14:paraId="61DA13F1" w14:textId="77777777" w:rsidR="009F5857" w:rsidRDefault="009F5857" w:rsidP="00BF3F35">
      <w:pPr>
        <w:jc w:val="both"/>
        <w:rPr>
          <w:rFonts w:ascii="Arial" w:eastAsia="Times New Roman" w:hAnsi="Arial"/>
          <w:sz w:val="24"/>
          <w:szCs w:val="24"/>
        </w:rPr>
      </w:pPr>
    </w:p>
    <w:p w14:paraId="460283A2" w14:textId="37B8C14B" w:rsidR="009F5857" w:rsidRDefault="009F5857" w:rsidP="00BF3F35">
      <w:pPr>
        <w:jc w:val="both"/>
        <w:rPr>
          <w:rFonts w:ascii="Arial" w:eastAsia="Times New Roman" w:hAnsi="Arial"/>
          <w:sz w:val="24"/>
          <w:szCs w:val="24"/>
        </w:rPr>
      </w:pPr>
      <w:r w:rsidRPr="009F5857">
        <w:rPr>
          <w:rFonts w:ascii="Arial" w:eastAsia="Times New Roman" w:hAnsi="Arial"/>
          <w:sz w:val="24"/>
          <w:szCs w:val="24"/>
        </w:rPr>
        <w:t xml:space="preserve">Utilizando el Modelo de Madurez de la Capacidad de Preservación Digital, se ha llevado a cabo un diagnóstico en </w:t>
      </w:r>
      <w:r w:rsidR="00BD5E50" w:rsidRPr="009F5857">
        <w:rPr>
          <w:rFonts w:ascii="Arial" w:eastAsia="Times New Roman" w:hAnsi="Arial"/>
          <w:sz w:val="24"/>
          <w:szCs w:val="24"/>
        </w:rPr>
        <w:t xml:space="preserve">el </w:t>
      </w:r>
      <w:r w:rsidR="00BD5E50">
        <w:rPr>
          <w:rFonts w:ascii="Arial" w:eastAsia="Times New Roman" w:hAnsi="Arial"/>
          <w:sz w:val="24"/>
          <w:szCs w:val="24"/>
        </w:rPr>
        <w:t>Archivo</w:t>
      </w:r>
      <w:r>
        <w:rPr>
          <w:rFonts w:ascii="Arial" w:eastAsia="Times New Roman" w:hAnsi="Arial"/>
          <w:sz w:val="24"/>
          <w:szCs w:val="24"/>
        </w:rPr>
        <w:t xml:space="preserve"> Central</w:t>
      </w:r>
      <w:r w:rsidR="00902F36">
        <w:rPr>
          <w:rFonts w:ascii="Arial" w:eastAsia="Times New Roman" w:hAnsi="Arial"/>
          <w:sz w:val="24"/>
          <w:szCs w:val="24"/>
        </w:rPr>
        <w:t xml:space="preserve"> </w:t>
      </w:r>
      <w:proofErr w:type="spellStart"/>
      <w:r w:rsidR="00902F36">
        <w:rPr>
          <w:rFonts w:ascii="Arial" w:eastAsia="Times New Roman" w:hAnsi="Arial"/>
          <w:sz w:val="24"/>
          <w:szCs w:val="24"/>
        </w:rPr>
        <w:t>de</w:t>
      </w:r>
      <w:r w:rsidR="00F9681F">
        <w:rPr>
          <w:rFonts w:ascii="Arial" w:eastAsia="Times New Roman" w:hAnsi="Arial"/>
          <w:sz w:val="24"/>
          <w:szCs w:val="24"/>
        </w:rPr>
        <w:t>l</w:t>
      </w:r>
      <w:proofErr w:type="spellEnd"/>
      <w:r w:rsidR="00F9681F">
        <w:rPr>
          <w:rFonts w:ascii="Arial" w:eastAsia="Times New Roman" w:hAnsi="Arial"/>
          <w:sz w:val="24"/>
          <w:szCs w:val="24"/>
        </w:rPr>
        <w:t xml:space="preserve"> Concejo Municipal de Cartago</w:t>
      </w:r>
      <w:r w:rsidRPr="009F5857">
        <w:rPr>
          <w:rFonts w:ascii="Arial" w:eastAsia="Times New Roman" w:hAnsi="Arial"/>
          <w:sz w:val="24"/>
          <w:szCs w:val="24"/>
        </w:rPr>
        <w:t>, lo que ha permitido obtener los siguientes resultados:</w:t>
      </w:r>
    </w:p>
    <w:p w14:paraId="65B92A77" w14:textId="77777777" w:rsidR="00BD5E50" w:rsidRDefault="00BD5E50" w:rsidP="008265EE">
      <w:pPr>
        <w:jc w:val="both"/>
        <w:rPr>
          <w:rFonts w:ascii="Arial" w:eastAsia="Times New Roman" w:hAnsi="Arial"/>
          <w:sz w:val="24"/>
          <w:szCs w:val="24"/>
        </w:rPr>
      </w:pPr>
    </w:p>
    <w:p w14:paraId="3CF999F6" w14:textId="4FFADB3A" w:rsidR="008265EE" w:rsidRPr="00BD5E50" w:rsidRDefault="00BD5E50" w:rsidP="00BD5E50">
      <w:pPr>
        <w:jc w:val="center"/>
        <w:rPr>
          <w:rFonts w:ascii="Arial" w:eastAsia="Times New Roman" w:hAnsi="Arial"/>
          <w:b/>
          <w:bCs/>
          <w:sz w:val="24"/>
          <w:szCs w:val="24"/>
        </w:rPr>
      </w:pPr>
      <w:r w:rsidRPr="00BD5E50">
        <w:rPr>
          <w:rFonts w:ascii="Arial" w:eastAsia="Times New Roman" w:hAnsi="Arial"/>
          <w:b/>
          <w:bCs/>
          <w:sz w:val="24"/>
          <w:szCs w:val="24"/>
        </w:rPr>
        <w:t>Tabla 9. Modelo de Madurez de la Capacidad de Preservación Digital</w:t>
      </w:r>
    </w:p>
    <w:p w14:paraId="39E3C71B" w14:textId="77777777" w:rsidR="00BD5E50" w:rsidRPr="008265EE" w:rsidRDefault="00BD5E50" w:rsidP="008265EE">
      <w:pPr>
        <w:jc w:val="both"/>
        <w:rPr>
          <w:rFonts w:ascii="Arial" w:eastAsia="Times New Roman" w:hAnsi="Arial"/>
          <w:sz w:val="24"/>
          <w:szCs w:val="24"/>
        </w:rPr>
      </w:pPr>
    </w:p>
    <w:tbl>
      <w:tblPr>
        <w:tblW w:w="87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1484"/>
        <w:gridCol w:w="4611"/>
      </w:tblGrid>
      <w:tr w:rsidR="008265EE" w:rsidRPr="008265EE" w14:paraId="40938D22" w14:textId="77777777" w:rsidTr="00293B7E">
        <w:trPr>
          <w:tblHeader/>
          <w:tblCellSpacing w:w="15" w:type="dxa"/>
        </w:trPr>
        <w:tc>
          <w:tcPr>
            <w:tcW w:w="2644" w:type="dxa"/>
            <w:shd w:val="clear" w:color="auto" w:fill="002060"/>
            <w:vAlign w:val="center"/>
            <w:hideMark/>
          </w:tcPr>
          <w:p w14:paraId="4E94392D" w14:textId="77777777" w:rsidR="008265EE" w:rsidRPr="008265EE" w:rsidRDefault="008265EE" w:rsidP="008265EE">
            <w:pPr>
              <w:jc w:val="center"/>
              <w:rPr>
                <w:rFonts w:ascii="Arial" w:eastAsia="Times New Roman" w:hAnsi="Arial"/>
                <w:b/>
                <w:bCs/>
                <w:color w:val="FFFFFF" w:themeColor="background1"/>
              </w:rPr>
            </w:pPr>
            <w:r w:rsidRPr="008265EE">
              <w:rPr>
                <w:rFonts w:ascii="Arial" w:eastAsia="Times New Roman" w:hAnsi="Arial"/>
                <w:b/>
                <w:bCs/>
                <w:color w:val="FFFFFF" w:themeColor="background1"/>
              </w:rPr>
              <w:t>Componente</w:t>
            </w:r>
          </w:p>
        </w:tc>
        <w:tc>
          <w:tcPr>
            <w:tcW w:w="0" w:type="auto"/>
            <w:shd w:val="clear" w:color="auto" w:fill="002060"/>
            <w:vAlign w:val="center"/>
            <w:hideMark/>
          </w:tcPr>
          <w:p w14:paraId="27623FC7" w14:textId="77777777" w:rsidR="008265EE" w:rsidRPr="008265EE" w:rsidRDefault="008265EE" w:rsidP="008265EE">
            <w:pPr>
              <w:jc w:val="center"/>
              <w:rPr>
                <w:rFonts w:ascii="Arial" w:eastAsia="Times New Roman" w:hAnsi="Arial"/>
                <w:b/>
                <w:bCs/>
                <w:color w:val="FFFFFF" w:themeColor="background1"/>
              </w:rPr>
            </w:pPr>
            <w:r w:rsidRPr="008265EE">
              <w:rPr>
                <w:rFonts w:ascii="Arial" w:eastAsia="Times New Roman" w:hAnsi="Arial"/>
                <w:b/>
                <w:bCs/>
                <w:color w:val="FFFFFF" w:themeColor="background1"/>
              </w:rPr>
              <w:t>Nivel de Capacidad</w:t>
            </w:r>
          </w:p>
        </w:tc>
        <w:tc>
          <w:tcPr>
            <w:tcW w:w="4566" w:type="dxa"/>
            <w:shd w:val="clear" w:color="auto" w:fill="002060"/>
            <w:vAlign w:val="center"/>
            <w:hideMark/>
          </w:tcPr>
          <w:p w14:paraId="7F357341" w14:textId="6B1858C2" w:rsidR="008265EE" w:rsidRPr="008265EE" w:rsidRDefault="0026391C" w:rsidP="008265EE">
            <w:pPr>
              <w:jc w:val="center"/>
              <w:rPr>
                <w:rFonts w:ascii="Arial" w:eastAsia="Times New Roman" w:hAnsi="Arial"/>
                <w:b/>
                <w:bCs/>
                <w:color w:val="FFFFFF" w:themeColor="background1"/>
              </w:rPr>
            </w:pPr>
            <w:r>
              <w:rPr>
                <w:rFonts w:ascii="Arial" w:eastAsia="Times New Roman" w:hAnsi="Arial"/>
                <w:b/>
                <w:bCs/>
                <w:color w:val="FFFFFF" w:themeColor="background1"/>
              </w:rPr>
              <w:t>Análisis</w:t>
            </w:r>
          </w:p>
        </w:tc>
      </w:tr>
      <w:tr w:rsidR="00902F36" w:rsidRPr="008265EE" w14:paraId="342F9682" w14:textId="77777777" w:rsidTr="00BD5E50">
        <w:trPr>
          <w:trHeight w:val="1296"/>
          <w:tblCellSpacing w:w="15" w:type="dxa"/>
        </w:trPr>
        <w:tc>
          <w:tcPr>
            <w:tcW w:w="2644" w:type="dxa"/>
            <w:vAlign w:val="center"/>
            <w:hideMark/>
          </w:tcPr>
          <w:p w14:paraId="779A2964" w14:textId="3E386486" w:rsidR="00902F36" w:rsidRPr="008265EE" w:rsidRDefault="00902F36" w:rsidP="00902F36">
            <w:pPr>
              <w:ind w:left="82" w:right="245"/>
              <w:jc w:val="both"/>
              <w:rPr>
                <w:rFonts w:ascii="Arial" w:eastAsia="Times New Roman" w:hAnsi="Arial"/>
              </w:rPr>
            </w:pPr>
            <w:r w:rsidRPr="008265EE">
              <w:rPr>
                <w:rFonts w:ascii="Arial" w:eastAsia="Times New Roman" w:hAnsi="Arial"/>
                <w:b/>
                <w:bCs/>
              </w:rPr>
              <w:t>Política</w:t>
            </w:r>
            <w:r>
              <w:rPr>
                <w:rFonts w:ascii="Arial" w:eastAsia="Times New Roman" w:hAnsi="Arial"/>
              </w:rPr>
              <w:t>:</w:t>
            </w:r>
            <w:r w:rsidRPr="008265EE">
              <w:rPr>
                <w:rFonts w:ascii="Arial" w:eastAsia="Times New Roman" w:hAnsi="Arial"/>
              </w:rPr>
              <w:t xml:space="preserve"> Directrices y normativas que guían la preservación digital.</w:t>
            </w:r>
          </w:p>
        </w:tc>
        <w:tc>
          <w:tcPr>
            <w:tcW w:w="0" w:type="auto"/>
            <w:vAlign w:val="center"/>
          </w:tcPr>
          <w:p w14:paraId="7032CB93" w14:textId="512D566D" w:rsidR="00902F36" w:rsidRPr="008265EE" w:rsidRDefault="00293B7E"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59264" behindDoc="0" locked="0" layoutInCell="1" allowOverlap="1" wp14:anchorId="53598543" wp14:editId="584F13D5">
                      <wp:simplePos x="0" y="0"/>
                      <wp:positionH relativeFrom="column">
                        <wp:posOffset>213360</wp:posOffset>
                      </wp:positionH>
                      <wp:positionV relativeFrom="paragraph">
                        <wp:posOffset>-91440</wp:posOffset>
                      </wp:positionV>
                      <wp:extent cx="342900" cy="342900"/>
                      <wp:effectExtent l="19050" t="19050" r="19050" b="19050"/>
                      <wp:wrapNone/>
                      <wp:docPr id="779058721"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93628"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 o:spid="_x0000_s1026" type="#_x0000_t120" style="position:absolute;margin-left:16.8pt;margin-top:-7.2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" filled="f" strokecolor="#ffc000" strokeweight="3pt">
                      <v:stroke joinstyle="miter"/>
                    </v:shape>
                  </w:pict>
                </mc:Fallback>
              </mc:AlternateContent>
            </w:r>
            <w:r w:rsidR="00902F36">
              <w:rPr>
                <w:rFonts w:ascii="Arial" w:eastAsia="Times New Roman" w:hAnsi="Arial"/>
              </w:rPr>
              <w:t>5</w:t>
            </w:r>
          </w:p>
        </w:tc>
        <w:tc>
          <w:tcPr>
            <w:tcW w:w="4566" w:type="dxa"/>
            <w:vAlign w:val="center"/>
          </w:tcPr>
          <w:p w14:paraId="56712830" w14:textId="18A8DA9B" w:rsidR="00902F36" w:rsidRDefault="00902F36" w:rsidP="00902F36">
            <w:pPr>
              <w:ind w:left="82" w:right="245"/>
              <w:jc w:val="both"/>
              <w:rPr>
                <w:rFonts w:ascii="Arial" w:eastAsia="Times New Roman" w:hAnsi="Arial"/>
              </w:rPr>
            </w:pPr>
            <w:r w:rsidRPr="00902F36">
              <w:rPr>
                <w:rFonts w:ascii="Arial" w:eastAsia="Times New Roman" w:hAnsi="Arial"/>
              </w:rPr>
              <w:t xml:space="preserve">La organización cuenta con políticas </w:t>
            </w:r>
            <w:r w:rsidR="00F84315" w:rsidRPr="00902F36">
              <w:rPr>
                <w:rFonts w:ascii="Arial" w:eastAsia="Times New Roman" w:hAnsi="Arial"/>
              </w:rPr>
              <w:t>robustas</w:t>
            </w:r>
            <w:r w:rsidRPr="00902F36">
              <w:rPr>
                <w:rFonts w:ascii="Arial" w:eastAsia="Times New Roman" w:hAnsi="Arial"/>
              </w:rPr>
              <w:t xml:space="preserve"> que </w:t>
            </w:r>
            <w:r w:rsidR="00F84315">
              <w:rPr>
                <w:rFonts w:ascii="Arial" w:eastAsia="Times New Roman" w:hAnsi="Arial"/>
              </w:rPr>
              <w:t xml:space="preserve">tienen su origen en el Archivo General de La Nación -AGN, que </w:t>
            </w:r>
            <w:r w:rsidRPr="00902F36">
              <w:rPr>
                <w:rFonts w:ascii="Arial" w:eastAsia="Times New Roman" w:hAnsi="Arial"/>
              </w:rPr>
              <w:t>guían la preservación digital</w:t>
            </w:r>
            <w:r w:rsidR="00F84315">
              <w:rPr>
                <w:rFonts w:ascii="Arial" w:eastAsia="Times New Roman" w:hAnsi="Arial"/>
              </w:rPr>
              <w:t xml:space="preserve"> de las entidades públicas</w:t>
            </w:r>
            <w:r w:rsidRPr="00902F36">
              <w:rPr>
                <w:rFonts w:ascii="Arial" w:eastAsia="Times New Roman" w:hAnsi="Arial"/>
              </w:rPr>
              <w:t xml:space="preserve"> Se recomienda mantener y revisar periódicamente estas directrices para asegurar su vigencia y efectividad</w:t>
            </w:r>
            <w:r w:rsidR="00F84315">
              <w:rPr>
                <w:rFonts w:ascii="Arial" w:eastAsia="Times New Roman" w:hAnsi="Arial"/>
              </w:rPr>
              <w:t xml:space="preserve"> al interior de</w:t>
            </w:r>
            <w:r w:rsidR="00F9681F">
              <w:rPr>
                <w:rFonts w:ascii="Arial" w:eastAsia="Times New Roman" w:hAnsi="Arial"/>
              </w:rPr>
              <w:t>l Concejo Municipal.</w:t>
            </w:r>
          </w:p>
          <w:p w14:paraId="67B8B61E" w14:textId="45FD0ABE" w:rsidR="00F84315" w:rsidRPr="008265EE" w:rsidRDefault="00F84315" w:rsidP="00902F36">
            <w:pPr>
              <w:ind w:left="82" w:right="245"/>
              <w:jc w:val="both"/>
              <w:rPr>
                <w:rFonts w:ascii="Arial" w:eastAsia="Times New Roman" w:hAnsi="Arial"/>
              </w:rPr>
            </w:pPr>
          </w:p>
        </w:tc>
      </w:tr>
      <w:tr w:rsidR="00902F36" w:rsidRPr="008265EE" w14:paraId="3C5EFE74" w14:textId="77777777" w:rsidTr="00BD5E50">
        <w:trPr>
          <w:trHeight w:val="1203"/>
          <w:tblCellSpacing w:w="15" w:type="dxa"/>
        </w:trPr>
        <w:tc>
          <w:tcPr>
            <w:tcW w:w="2644" w:type="dxa"/>
            <w:vAlign w:val="center"/>
            <w:hideMark/>
          </w:tcPr>
          <w:p w14:paraId="20ADCB80" w14:textId="7678FC23" w:rsidR="00902F36" w:rsidRPr="008265EE" w:rsidRDefault="00902F36" w:rsidP="00902F36">
            <w:pPr>
              <w:ind w:left="82" w:right="245"/>
              <w:jc w:val="both"/>
              <w:rPr>
                <w:rFonts w:ascii="Arial" w:eastAsia="Times New Roman" w:hAnsi="Arial"/>
              </w:rPr>
            </w:pPr>
            <w:r w:rsidRPr="008265EE">
              <w:rPr>
                <w:rFonts w:ascii="Arial" w:eastAsia="Times New Roman" w:hAnsi="Arial"/>
                <w:b/>
                <w:bCs/>
              </w:rPr>
              <w:lastRenderedPageBreak/>
              <w:t>Estrategia</w:t>
            </w:r>
            <w:r>
              <w:rPr>
                <w:rFonts w:ascii="Arial" w:eastAsia="Times New Roman" w:hAnsi="Arial"/>
              </w:rPr>
              <w:t xml:space="preserve">: </w:t>
            </w:r>
            <w:r w:rsidRPr="008265EE">
              <w:rPr>
                <w:rFonts w:ascii="Arial" w:eastAsia="Times New Roman" w:hAnsi="Arial"/>
              </w:rPr>
              <w:t>Planificación a largo plazo para la preservación digital.</w:t>
            </w:r>
          </w:p>
        </w:tc>
        <w:tc>
          <w:tcPr>
            <w:tcW w:w="0" w:type="auto"/>
            <w:vAlign w:val="center"/>
          </w:tcPr>
          <w:p w14:paraId="4664B1E9" w14:textId="4BB79C73" w:rsidR="00902F36" w:rsidRPr="008265EE" w:rsidRDefault="00293B7E"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61312" behindDoc="0" locked="0" layoutInCell="1" allowOverlap="1" wp14:anchorId="6AADAB96" wp14:editId="0C9F5EEA">
                      <wp:simplePos x="0" y="0"/>
                      <wp:positionH relativeFrom="column">
                        <wp:posOffset>202565</wp:posOffset>
                      </wp:positionH>
                      <wp:positionV relativeFrom="paragraph">
                        <wp:posOffset>-82550</wp:posOffset>
                      </wp:positionV>
                      <wp:extent cx="342900" cy="342900"/>
                      <wp:effectExtent l="19050" t="19050" r="19050" b="19050"/>
                      <wp:wrapNone/>
                      <wp:docPr id="898014767"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BE046" id="Diagrama de flujo: conector 1" o:spid="_x0000_s1026" type="#_x0000_t120" style="position:absolute;margin-left:15.95pt;margin-top:-6.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" filled="f" strokecolor="yellow" strokeweight="3pt">
                      <v:stroke joinstyle="miter"/>
                    </v:shape>
                  </w:pict>
                </mc:Fallback>
              </mc:AlternateContent>
            </w:r>
            <w:r w:rsidR="00902F36">
              <w:rPr>
                <w:rFonts w:ascii="Arial" w:eastAsia="Times New Roman" w:hAnsi="Arial"/>
              </w:rPr>
              <w:t>20</w:t>
            </w:r>
          </w:p>
        </w:tc>
        <w:tc>
          <w:tcPr>
            <w:tcW w:w="4566" w:type="dxa"/>
            <w:vAlign w:val="center"/>
          </w:tcPr>
          <w:p w14:paraId="200A0B44" w14:textId="4E8BDBE3" w:rsidR="00902F36" w:rsidRPr="008265EE" w:rsidRDefault="00902F36" w:rsidP="00902F36">
            <w:pPr>
              <w:ind w:left="82" w:right="245"/>
              <w:jc w:val="both"/>
              <w:rPr>
                <w:rFonts w:ascii="Arial" w:eastAsia="Times New Roman" w:hAnsi="Arial"/>
              </w:rPr>
            </w:pPr>
            <w:r w:rsidRPr="00902F36">
              <w:rPr>
                <w:rFonts w:ascii="Arial" w:eastAsia="Times New Roman" w:hAnsi="Arial"/>
              </w:rPr>
              <w:t>Se requiere una planificación más clara y detallada para la preservación digital. Se sugiere desarrollar un plan estratégico que identifique objetivos a largo plazo y medidas específicas para mitigar riesgos.</w:t>
            </w:r>
          </w:p>
        </w:tc>
      </w:tr>
      <w:tr w:rsidR="00902F36" w:rsidRPr="008265EE" w14:paraId="39BD300A" w14:textId="77777777" w:rsidTr="0016107B">
        <w:trPr>
          <w:trHeight w:val="1059"/>
          <w:tblCellSpacing w:w="15" w:type="dxa"/>
        </w:trPr>
        <w:tc>
          <w:tcPr>
            <w:tcW w:w="2644" w:type="dxa"/>
            <w:vAlign w:val="center"/>
          </w:tcPr>
          <w:p w14:paraId="58F51D20" w14:textId="02D326D9" w:rsidR="00902F36" w:rsidRPr="008265EE" w:rsidRDefault="00902F36" w:rsidP="00902F36">
            <w:pPr>
              <w:ind w:left="82" w:right="245"/>
              <w:jc w:val="both"/>
              <w:rPr>
                <w:rFonts w:ascii="Arial" w:eastAsia="Times New Roman" w:hAnsi="Arial"/>
                <w:b/>
                <w:bCs/>
              </w:rPr>
            </w:pPr>
            <w:r w:rsidRPr="008265EE">
              <w:rPr>
                <w:rFonts w:ascii="Arial" w:eastAsia="Times New Roman" w:hAnsi="Arial"/>
                <w:b/>
                <w:bCs/>
              </w:rPr>
              <w:t xml:space="preserve">Gobernanza: </w:t>
            </w:r>
            <w:r w:rsidRPr="008265EE">
              <w:rPr>
                <w:rFonts w:ascii="Arial" w:eastAsia="Times New Roman" w:hAnsi="Arial"/>
              </w:rPr>
              <w:t>Estructura de gobernanza para la gestión de activos digitales</w:t>
            </w:r>
          </w:p>
        </w:tc>
        <w:tc>
          <w:tcPr>
            <w:tcW w:w="0" w:type="auto"/>
            <w:vAlign w:val="center"/>
          </w:tcPr>
          <w:p w14:paraId="4E6B43E5" w14:textId="6865DFB0" w:rsidR="00902F36" w:rsidRPr="008265EE" w:rsidRDefault="00293B7E"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63360" behindDoc="0" locked="0" layoutInCell="1" allowOverlap="1" wp14:anchorId="002ACEFC" wp14:editId="522FE58C">
                      <wp:simplePos x="0" y="0"/>
                      <wp:positionH relativeFrom="column">
                        <wp:posOffset>200025</wp:posOffset>
                      </wp:positionH>
                      <wp:positionV relativeFrom="paragraph">
                        <wp:posOffset>-91440</wp:posOffset>
                      </wp:positionV>
                      <wp:extent cx="342900" cy="342900"/>
                      <wp:effectExtent l="19050" t="19050" r="19050" b="19050"/>
                      <wp:wrapNone/>
                      <wp:docPr id="953395079"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07B7C" id="Diagrama de flujo: conector 1" o:spid="_x0000_s1026" type="#_x0000_t120" style="position:absolute;margin-left:15.75pt;margin-top:-7.2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" filled="f" strokecolor="yellow" strokeweight="3pt">
                      <v:stroke joinstyle="miter"/>
                    </v:shape>
                  </w:pict>
                </mc:Fallback>
              </mc:AlternateContent>
            </w:r>
            <w:r w:rsidR="00902F36">
              <w:rPr>
                <w:rFonts w:ascii="Arial" w:eastAsia="Times New Roman" w:hAnsi="Arial"/>
              </w:rPr>
              <w:t>30</w:t>
            </w:r>
          </w:p>
        </w:tc>
        <w:tc>
          <w:tcPr>
            <w:tcW w:w="4566" w:type="dxa"/>
            <w:vAlign w:val="center"/>
          </w:tcPr>
          <w:p w14:paraId="041877EB" w14:textId="0BDC8539" w:rsidR="00902F36" w:rsidRPr="0016107B" w:rsidRDefault="00902F36" w:rsidP="00902F36">
            <w:pPr>
              <w:ind w:left="82" w:right="245"/>
              <w:jc w:val="both"/>
              <w:rPr>
                <w:rFonts w:ascii="Arial" w:eastAsia="Times New Roman" w:hAnsi="Arial"/>
              </w:rPr>
            </w:pPr>
            <w:r w:rsidRPr="00902F36">
              <w:rPr>
                <w:rFonts w:ascii="Arial" w:eastAsia="Times New Roman" w:hAnsi="Arial"/>
              </w:rPr>
              <w:t xml:space="preserve">La estructura de gobernanza es adecuada, pero puede beneficiarse de la creación de </w:t>
            </w:r>
            <w:r w:rsidR="00615342">
              <w:rPr>
                <w:rFonts w:ascii="Arial" w:eastAsia="Times New Roman" w:hAnsi="Arial"/>
              </w:rPr>
              <w:t>grupos de trabajo temporales o mesas técnicas de trabajo</w:t>
            </w:r>
            <w:r w:rsidRPr="00902F36">
              <w:rPr>
                <w:rFonts w:ascii="Arial" w:eastAsia="Times New Roman" w:hAnsi="Arial"/>
              </w:rPr>
              <w:t xml:space="preserve"> que faciliten la toma de decisiones y la asignación de recursos.</w:t>
            </w:r>
          </w:p>
        </w:tc>
      </w:tr>
      <w:tr w:rsidR="00902F36" w:rsidRPr="008265EE" w14:paraId="5D41B98B" w14:textId="77777777" w:rsidTr="0016107B">
        <w:trPr>
          <w:trHeight w:val="1344"/>
          <w:tblCellSpacing w:w="15" w:type="dxa"/>
        </w:trPr>
        <w:tc>
          <w:tcPr>
            <w:tcW w:w="2644" w:type="dxa"/>
            <w:vAlign w:val="center"/>
          </w:tcPr>
          <w:p w14:paraId="5102143E" w14:textId="002FD2B9" w:rsidR="00902F36" w:rsidRPr="008265EE" w:rsidRDefault="00902F36" w:rsidP="00902F36">
            <w:pPr>
              <w:ind w:left="82" w:right="245"/>
              <w:jc w:val="both"/>
              <w:rPr>
                <w:rFonts w:ascii="Arial" w:eastAsia="Times New Roman" w:hAnsi="Arial"/>
                <w:b/>
                <w:bCs/>
              </w:rPr>
            </w:pPr>
            <w:r w:rsidRPr="0042597D">
              <w:rPr>
                <w:rFonts w:ascii="Arial" w:eastAsia="Times New Roman" w:hAnsi="Arial"/>
                <w:b/>
                <w:bCs/>
              </w:rPr>
              <w:t xml:space="preserve">Colaboración: </w:t>
            </w:r>
            <w:r w:rsidRPr="0042597D">
              <w:rPr>
                <w:rFonts w:ascii="Arial" w:eastAsia="Times New Roman" w:hAnsi="Arial"/>
              </w:rPr>
              <w:t>Trabajo conjunto entre dependencias e instituciones para la preservación</w:t>
            </w:r>
          </w:p>
        </w:tc>
        <w:tc>
          <w:tcPr>
            <w:tcW w:w="0" w:type="auto"/>
            <w:vAlign w:val="center"/>
          </w:tcPr>
          <w:p w14:paraId="57CF5E52" w14:textId="44E6097C" w:rsidR="00902F36" w:rsidRPr="008265EE" w:rsidRDefault="00293B7E"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65408" behindDoc="0" locked="0" layoutInCell="1" allowOverlap="1" wp14:anchorId="5ADE2030" wp14:editId="04221384">
                      <wp:simplePos x="0" y="0"/>
                      <wp:positionH relativeFrom="column">
                        <wp:posOffset>200025</wp:posOffset>
                      </wp:positionH>
                      <wp:positionV relativeFrom="paragraph">
                        <wp:posOffset>-108585</wp:posOffset>
                      </wp:positionV>
                      <wp:extent cx="342900" cy="342900"/>
                      <wp:effectExtent l="19050" t="19050" r="19050" b="19050"/>
                      <wp:wrapNone/>
                      <wp:docPr id="46499485"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EF60" id="Diagrama de flujo: conector 1" o:spid="_x0000_s1026" type="#_x0000_t120" style="position:absolute;margin-left:15.75pt;margin-top:-8.5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" filled="f" strokecolor="yellow" strokeweight="3pt">
                      <v:stroke joinstyle="miter"/>
                    </v:shape>
                  </w:pict>
                </mc:Fallback>
              </mc:AlternateContent>
            </w:r>
            <w:r w:rsidR="00902F36">
              <w:rPr>
                <w:rFonts w:ascii="Arial" w:eastAsia="Times New Roman" w:hAnsi="Arial"/>
              </w:rPr>
              <w:t>30</w:t>
            </w:r>
          </w:p>
        </w:tc>
        <w:tc>
          <w:tcPr>
            <w:tcW w:w="4566" w:type="dxa"/>
            <w:vAlign w:val="center"/>
          </w:tcPr>
          <w:p w14:paraId="49625AC9" w14:textId="170388B2" w:rsidR="00902F36" w:rsidRPr="0016107B" w:rsidRDefault="00902F36" w:rsidP="00902F36">
            <w:pPr>
              <w:ind w:left="82" w:right="245"/>
              <w:jc w:val="both"/>
              <w:rPr>
                <w:rFonts w:ascii="Arial" w:eastAsia="Times New Roman" w:hAnsi="Arial"/>
              </w:rPr>
            </w:pPr>
            <w:r w:rsidRPr="00902F36">
              <w:rPr>
                <w:rFonts w:ascii="Arial" w:eastAsia="Times New Roman" w:hAnsi="Arial"/>
              </w:rPr>
              <w:t>Aunque hay un trabajo conjunto, se sugiere formalizar alianzas con otras instituciones para compartir recursos y experiencias, fortaleciendo así la red de preservación</w:t>
            </w:r>
            <w:r w:rsidR="00615342">
              <w:rPr>
                <w:rFonts w:ascii="Arial" w:eastAsia="Times New Roman" w:hAnsi="Arial"/>
              </w:rPr>
              <w:t xml:space="preserve"> a nivel municipal.</w:t>
            </w:r>
          </w:p>
        </w:tc>
      </w:tr>
      <w:tr w:rsidR="00902F36" w:rsidRPr="008265EE" w14:paraId="3F8781C4" w14:textId="77777777" w:rsidTr="0016107B">
        <w:trPr>
          <w:trHeight w:val="1203"/>
          <w:tblCellSpacing w:w="15" w:type="dxa"/>
        </w:trPr>
        <w:tc>
          <w:tcPr>
            <w:tcW w:w="2644" w:type="dxa"/>
            <w:vAlign w:val="center"/>
          </w:tcPr>
          <w:p w14:paraId="3A9AF27D" w14:textId="0B5B0F4B" w:rsidR="00902F36" w:rsidRPr="0042597D" w:rsidRDefault="00902F36" w:rsidP="00902F36">
            <w:pPr>
              <w:ind w:left="82" w:right="245"/>
              <w:jc w:val="both"/>
              <w:rPr>
                <w:rFonts w:ascii="Arial" w:eastAsia="Times New Roman" w:hAnsi="Arial"/>
                <w:b/>
                <w:bCs/>
              </w:rPr>
            </w:pPr>
            <w:r w:rsidRPr="0042597D">
              <w:rPr>
                <w:rFonts w:ascii="Arial" w:eastAsia="Times New Roman" w:hAnsi="Arial"/>
                <w:b/>
                <w:bCs/>
              </w:rPr>
              <w:t xml:space="preserve">Experiencia técnica: </w:t>
            </w:r>
            <w:r w:rsidRPr="0042597D">
              <w:rPr>
                <w:rFonts w:ascii="Arial" w:eastAsia="Times New Roman" w:hAnsi="Arial"/>
              </w:rPr>
              <w:t>Conocimiento técnico para mantener los activos digitales</w:t>
            </w:r>
          </w:p>
        </w:tc>
        <w:tc>
          <w:tcPr>
            <w:tcW w:w="0" w:type="auto"/>
            <w:vAlign w:val="center"/>
          </w:tcPr>
          <w:p w14:paraId="65557E20" w14:textId="5A6249BD"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67456" behindDoc="0" locked="0" layoutInCell="1" allowOverlap="1" wp14:anchorId="2F6C6ADE" wp14:editId="00F4E522">
                      <wp:simplePos x="0" y="0"/>
                      <wp:positionH relativeFrom="column">
                        <wp:posOffset>219075</wp:posOffset>
                      </wp:positionH>
                      <wp:positionV relativeFrom="paragraph">
                        <wp:posOffset>-93345</wp:posOffset>
                      </wp:positionV>
                      <wp:extent cx="342900" cy="342900"/>
                      <wp:effectExtent l="19050" t="19050" r="19050" b="19050"/>
                      <wp:wrapNone/>
                      <wp:docPr id="2093300900"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BBEB" id="Diagrama de flujo: conector 1" o:spid="_x0000_s1026" type="#_x0000_t120" style="position:absolute;margin-left:17.25pt;margin-top:-7.35pt;width:2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" filled="f" strokecolor="#ffc000" strokeweight="3pt">
                      <v:stroke joinstyle="miter"/>
                    </v:shape>
                  </w:pict>
                </mc:Fallback>
              </mc:AlternateContent>
            </w:r>
            <w:r w:rsidR="00902F36">
              <w:rPr>
                <w:rFonts w:ascii="Arial" w:eastAsia="Times New Roman" w:hAnsi="Arial"/>
              </w:rPr>
              <w:t>15</w:t>
            </w:r>
          </w:p>
        </w:tc>
        <w:tc>
          <w:tcPr>
            <w:tcW w:w="4566" w:type="dxa"/>
            <w:vAlign w:val="center"/>
          </w:tcPr>
          <w:p w14:paraId="1BD46DDD" w14:textId="10B6AD05" w:rsidR="00902F36" w:rsidRPr="0016107B" w:rsidRDefault="00902F36" w:rsidP="00902F36">
            <w:pPr>
              <w:ind w:left="82" w:right="245"/>
              <w:jc w:val="both"/>
              <w:rPr>
                <w:rFonts w:ascii="Arial" w:eastAsia="Times New Roman" w:hAnsi="Arial"/>
              </w:rPr>
            </w:pPr>
            <w:r w:rsidRPr="00902F36">
              <w:rPr>
                <w:rFonts w:ascii="Arial" w:eastAsia="Times New Roman" w:hAnsi="Arial"/>
              </w:rPr>
              <w:t>Es necesario aumentar la capacitación del personal en aspectos técnicos de preservación digital. Se recomienda implementar programas de formación y actualización en tecnologías digitales.</w:t>
            </w:r>
          </w:p>
        </w:tc>
      </w:tr>
      <w:tr w:rsidR="00902F36" w:rsidRPr="008265EE" w14:paraId="0A4F3ABC" w14:textId="77777777" w:rsidTr="00DF2BD5">
        <w:trPr>
          <w:trHeight w:val="996"/>
          <w:tblCellSpacing w:w="15" w:type="dxa"/>
        </w:trPr>
        <w:tc>
          <w:tcPr>
            <w:tcW w:w="2644" w:type="dxa"/>
            <w:vAlign w:val="center"/>
          </w:tcPr>
          <w:p w14:paraId="2D9541E8" w14:textId="236FBFAC" w:rsidR="00902F36" w:rsidRPr="0042597D" w:rsidRDefault="00902F36" w:rsidP="00902F36">
            <w:pPr>
              <w:ind w:left="82" w:right="245"/>
              <w:jc w:val="both"/>
              <w:rPr>
                <w:rFonts w:ascii="Arial" w:eastAsia="Times New Roman" w:hAnsi="Arial"/>
                <w:b/>
                <w:bCs/>
              </w:rPr>
            </w:pPr>
            <w:r w:rsidRPr="0042597D">
              <w:rPr>
                <w:rFonts w:ascii="Arial" w:eastAsia="Times New Roman" w:hAnsi="Arial"/>
                <w:b/>
                <w:bCs/>
              </w:rPr>
              <w:t xml:space="preserve">Formato de fuente abierta / neutral: </w:t>
            </w:r>
            <w:r w:rsidRPr="0042597D">
              <w:rPr>
                <w:rFonts w:ascii="Arial" w:eastAsia="Times New Roman" w:hAnsi="Arial"/>
              </w:rPr>
              <w:t>Uso de formatos no propietarios para la preservación</w:t>
            </w:r>
          </w:p>
        </w:tc>
        <w:tc>
          <w:tcPr>
            <w:tcW w:w="0" w:type="auto"/>
            <w:vAlign w:val="center"/>
          </w:tcPr>
          <w:p w14:paraId="520E1D4C" w14:textId="1C04310E"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69504" behindDoc="0" locked="0" layoutInCell="1" allowOverlap="1" wp14:anchorId="2050BB63" wp14:editId="328FFA3D">
                      <wp:simplePos x="0" y="0"/>
                      <wp:positionH relativeFrom="column">
                        <wp:posOffset>200025</wp:posOffset>
                      </wp:positionH>
                      <wp:positionV relativeFrom="paragraph">
                        <wp:posOffset>-103505</wp:posOffset>
                      </wp:positionV>
                      <wp:extent cx="342900" cy="342900"/>
                      <wp:effectExtent l="19050" t="19050" r="19050" b="19050"/>
                      <wp:wrapNone/>
                      <wp:docPr id="1581399390"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FFAB" id="Diagrama de flujo: conector 1" o:spid="_x0000_s1026" type="#_x0000_t120" style="position:absolute;margin-left:15.75pt;margin-top:-8.1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" filled="f" strokecolor="yellow" strokeweight="3pt">
                      <v:stroke joinstyle="miter"/>
                    </v:shape>
                  </w:pict>
                </mc:Fallback>
              </mc:AlternateContent>
            </w:r>
            <w:r w:rsidR="00902F36">
              <w:rPr>
                <w:rFonts w:ascii="Arial" w:eastAsia="Times New Roman" w:hAnsi="Arial"/>
              </w:rPr>
              <w:t>30</w:t>
            </w:r>
          </w:p>
        </w:tc>
        <w:tc>
          <w:tcPr>
            <w:tcW w:w="4566" w:type="dxa"/>
            <w:vAlign w:val="center"/>
          </w:tcPr>
          <w:p w14:paraId="0286D969" w14:textId="4B184938" w:rsidR="00902F36" w:rsidRPr="0016107B" w:rsidRDefault="00902F36" w:rsidP="00902F36">
            <w:pPr>
              <w:ind w:left="82" w:right="245"/>
              <w:jc w:val="both"/>
              <w:rPr>
                <w:rFonts w:ascii="Arial" w:eastAsia="Times New Roman" w:hAnsi="Arial"/>
              </w:rPr>
            </w:pPr>
            <w:r w:rsidRPr="00902F36">
              <w:rPr>
                <w:rFonts w:ascii="Arial" w:eastAsia="Times New Roman" w:hAnsi="Arial"/>
              </w:rPr>
              <w:t>Se utiliza adecuadamente el uso de formatos no propietarios, pero se sugiere establecer un inventario de formatos utilizados y evaluar su idoneidad para la preservación a largo plazo.</w:t>
            </w:r>
          </w:p>
        </w:tc>
      </w:tr>
      <w:tr w:rsidR="00902F36" w:rsidRPr="008265EE" w14:paraId="78347E1A" w14:textId="77777777" w:rsidTr="00DF2BD5">
        <w:trPr>
          <w:trHeight w:val="1287"/>
          <w:tblCellSpacing w:w="15" w:type="dxa"/>
        </w:trPr>
        <w:tc>
          <w:tcPr>
            <w:tcW w:w="2644" w:type="dxa"/>
            <w:vAlign w:val="center"/>
          </w:tcPr>
          <w:p w14:paraId="022C3392" w14:textId="07D232CA" w:rsidR="00902F36" w:rsidRPr="0042597D" w:rsidRDefault="00902F36" w:rsidP="00902F36">
            <w:pPr>
              <w:ind w:left="82" w:right="245"/>
              <w:jc w:val="both"/>
              <w:rPr>
                <w:rFonts w:ascii="Arial" w:eastAsia="Times New Roman" w:hAnsi="Arial"/>
                <w:b/>
                <w:bCs/>
              </w:rPr>
            </w:pPr>
            <w:r w:rsidRPr="0042597D">
              <w:rPr>
                <w:rFonts w:ascii="Arial" w:eastAsia="Times New Roman" w:hAnsi="Arial"/>
                <w:b/>
                <w:bCs/>
              </w:rPr>
              <w:t xml:space="preserve">Comunidad designada: </w:t>
            </w:r>
            <w:r w:rsidRPr="0042597D">
              <w:rPr>
                <w:rFonts w:ascii="Arial" w:eastAsia="Times New Roman" w:hAnsi="Arial"/>
              </w:rPr>
              <w:t>Identificación de la comunidad involucrada en la preservación</w:t>
            </w:r>
          </w:p>
        </w:tc>
        <w:tc>
          <w:tcPr>
            <w:tcW w:w="0" w:type="auto"/>
            <w:vAlign w:val="center"/>
          </w:tcPr>
          <w:p w14:paraId="74C32ADF" w14:textId="24FA6C80"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71552" behindDoc="0" locked="0" layoutInCell="1" allowOverlap="1" wp14:anchorId="4C414CF2" wp14:editId="61C7906F">
                      <wp:simplePos x="0" y="0"/>
                      <wp:positionH relativeFrom="column">
                        <wp:posOffset>209550</wp:posOffset>
                      </wp:positionH>
                      <wp:positionV relativeFrom="paragraph">
                        <wp:posOffset>-68580</wp:posOffset>
                      </wp:positionV>
                      <wp:extent cx="342900" cy="342900"/>
                      <wp:effectExtent l="19050" t="19050" r="19050" b="19050"/>
                      <wp:wrapNone/>
                      <wp:docPr id="1383502720"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6CA1" id="Diagrama de flujo: conector 1" o:spid="_x0000_s1026" type="#_x0000_t120" style="position:absolute;margin-left:16.5pt;margin-top:-5.4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" filled="f" strokecolor="yellow" strokeweight="3pt">
                      <v:stroke joinstyle="miter"/>
                    </v:shape>
                  </w:pict>
                </mc:Fallback>
              </mc:AlternateContent>
            </w:r>
            <w:r w:rsidR="00902F36">
              <w:rPr>
                <w:rFonts w:ascii="Arial" w:eastAsia="Times New Roman" w:hAnsi="Arial"/>
              </w:rPr>
              <w:t>30</w:t>
            </w:r>
          </w:p>
        </w:tc>
        <w:tc>
          <w:tcPr>
            <w:tcW w:w="4566" w:type="dxa"/>
            <w:vAlign w:val="center"/>
          </w:tcPr>
          <w:p w14:paraId="7E50AE1D" w14:textId="7DBDD038" w:rsidR="00902F36" w:rsidRPr="0016107B" w:rsidRDefault="00902F36" w:rsidP="00902F36">
            <w:pPr>
              <w:ind w:left="82" w:right="245"/>
              <w:jc w:val="both"/>
              <w:rPr>
                <w:rFonts w:ascii="Arial" w:eastAsia="Times New Roman" w:hAnsi="Arial"/>
              </w:rPr>
            </w:pPr>
            <w:r w:rsidRPr="00902F36">
              <w:rPr>
                <w:rFonts w:ascii="Arial" w:eastAsia="Times New Roman" w:hAnsi="Arial"/>
              </w:rPr>
              <w:t>Se ha identificado la comunidad involucrada. Se recomienda fomentar la participación activa de esta comunidad en la creación y revisión de políticas de preservación.</w:t>
            </w:r>
          </w:p>
        </w:tc>
      </w:tr>
      <w:tr w:rsidR="00902F36" w:rsidRPr="008265EE" w14:paraId="0D422047" w14:textId="77777777" w:rsidTr="00DF2BD5">
        <w:trPr>
          <w:trHeight w:val="1562"/>
          <w:tblCellSpacing w:w="15" w:type="dxa"/>
        </w:trPr>
        <w:tc>
          <w:tcPr>
            <w:tcW w:w="2644" w:type="dxa"/>
            <w:vAlign w:val="center"/>
          </w:tcPr>
          <w:p w14:paraId="1FCE5D9E" w14:textId="77777777" w:rsidR="00902F36" w:rsidRPr="00D056A6" w:rsidRDefault="00902F36" w:rsidP="00902F36">
            <w:pPr>
              <w:ind w:left="82" w:right="245"/>
              <w:jc w:val="both"/>
              <w:rPr>
                <w:rFonts w:ascii="Arial" w:eastAsia="Times New Roman" w:hAnsi="Arial"/>
                <w:b/>
                <w:bCs/>
              </w:rPr>
            </w:pPr>
            <w:r w:rsidRPr="00D056A6">
              <w:rPr>
                <w:rFonts w:ascii="Arial" w:eastAsia="Times New Roman" w:hAnsi="Arial"/>
                <w:b/>
                <w:bCs/>
              </w:rPr>
              <w:t>Registro de documentos</w:t>
            </w:r>
          </w:p>
          <w:p w14:paraId="4AEA29A6" w14:textId="77777777" w:rsidR="00902F36" w:rsidRPr="00D056A6" w:rsidRDefault="00902F36" w:rsidP="00902F36">
            <w:pPr>
              <w:ind w:left="82" w:right="245"/>
              <w:jc w:val="both"/>
              <w:rPr>
                <w:rFonts w:ascii="Arial" w:eastAsia="Times New Roman" w:hAnsi="Arial"/>
              </w:rPr>
            </w:pPr>
            <w:r w:rsidRPr="00D056A6">
              <w:rPr>
                <w:rFonts w:ascii="Arial" w:eastAsia="Times New Roman" w:hAnsi="Arial"/>
                <w:b/>
                <w:bCs/>
              </w:rPr>
              <w:t xml:space="preserve">electrónicos: </w:t>
            </w:r>
            <w:r w:rsidRPr="00D056A6">
              <w:rPr>
                <w:rFonts w:ascii="Arial" w:eastAsia="Times New Roman" w:hAnsi="Arial"/>
              </w:rPr>
              <w:t>Documentación</w:t>
            </w:r>
          </w:p>
          <w:p w14:paraId="144CA870" w14:textId="77777777" w:rsidR="00902F36" w:rsidRPr="00D056A6" w:rsidRDefault="00902F36" w:rsidP="00902F36">
            <w:pPr>
              <w:ind w:left="82" w:right="245"/>
              <w:jc w:val="both"/>
              <w:rPr>
                <w:rFonts w:ascii="Arial" w:eastAsia="Times New Roman" w:hAnsi="Arial"/>
              </w:rPr>
            </w:pPr>
            <w:r w:rsidRPr="00D056A6">
              <w:rPr>
                <w:rFonts w:ascii="Arial" w:eastAsia="Times New Roman" w:hAnsi="Arial"/>
              </w:rPr>
              <w:t>y seguimiento de activos</w:t>
            </w:r>
          </w:p>
          <w:p w14:paraId="2D91854A" w14:textId="11B9DA7D" w:rsidR="00902F36" w:rsidRPr="0042597D" w:rsidRDefault="00902F36" w:rsidP="00902F36">
            <w:pPr>
              <w:ind w:left="82" w:right="245"/>
              <w:jc w:val="both"/>
              <w:rPr>
                <w:rFonts w:ascii="Arial" w:eastAsia="Times New Roman" w:hAnsi="Arial"/>
                <w:b/>
                <w:bCs/>
              </w:rPr>
            </w:pPr>
            <w:r w:rsidRPr="00D056A6">
              <w:rPr>
                <w:rFonts w:ascii="Arial" w:eastAsia="Times New Roman" w:hAnsi="Arial"/>
              </w:rPr>
              <w:t>digitales</w:t>
            </w:r>
          </w:p>
        </w:tc>
        <w:tc>
          <w:tcPr>
            <w:tcW w:w="0" w:type="auto"/>
            <w:vAlign w:val="center"/>
          </w:tcPr>
          <w:p w14:paraId="42B32BB1" w14:textId="2D889D25"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73600" behindDoc="0" locked="0" layoutInCell="1" allowOverlap="1" wp14:anchorId="2F33A291" wp14:editId="4F6ECE26">
                      <wp:simplePos x="0" y="0"/>
                      <wp:positionH relativeFrom="column">
                        <wp:posOffset>247650</wp:posOffset>
                      </wp:positionH>
                      <wp:positionV relativeFrom="paragraph">
                        <wp:posOffset>-90805</wp:posOffset>
                      </wp:positionV>
                      <wp:extent cx="342900" cy="342900"/>
                      <wp:effectExtent l="19050" t="19050" r="19050" b="19050"/>
                      <wp:wrapNone/>
                      <wp:docPr id="1687486154"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2EAD" id="Diagrama de flujo: conector 1" o:spid="_x0000_s1026" type="#_x0000_t120" style="position:absolute;margin-left:19.5pt;margin-top:-7.1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" filled="f" strokecolor="#ffc000" strokeweight="3pt">
                      <v:stroke joinstyle="miter"/>
                    </v:shape>
                  </w:pict>
                </mc:Fallback>
              </mc:AlternateContent>
            </w:r>
            <w:r w:rsidR="00902F36">
              <w:rPr>
                <w:rFonts w:ascii="Arial" w:eastAsia="Times New Roman" w:hAnsi="Arial"/>
              </w:rPr>
              <w:t>15</w:t>
            </w:r>
          </w:p>
        </w:tc>
        <w:tc>
          <w:tcPr>
            <w:tcW w:w="4566" w:type="dxa"/>
            <w:vAlign w:val="center"/>
          </w:tcPr>
          <w:p w14:paraId="6EA00DE6" w14:textId="75E9DD3E" w:rsidR="00902F36" w:rsidRPr="0016107B" w:rsidRDefault="00902F36" w:rsidP="00902F36">
            <w:pPr>
              <w:ind w:left="82" w:right="245"/>
              <w:jc w:val="both"/>
              <w:rPr>
                <w:rFonts w:ascii="Arial" w:eastAsia="Times New Roman" w:hAnsi="Arial"/>
              </w:rPr>
            </w:pPr>
            <w:r w:rsidRPr="00902F36">
              <w:rPr>
                <w:rFonts w:ascii="Arial" w:eastAsia="Times New Roman" w:hAnsi="Arial"/>
              </w:rPr>
              <w:t>Es necesario mejorar la documentación y el seguimiento de los activos digitales. Se sugiere implementar un sistema de gestión documental que facilite el registro y monitoreo continuo.</w:t>
            </w:r>
          </w:p>
        </w:tc>
      </w:tr>
      <w:tr w:rsidR="00902F36" w:rsidRPr="008265EE" w14:paraId="745E619F" w14:textId="77777777" w:rsidTr="00564199">
        <w:trPr>
          <w:trHeight w:val="1097"/>
          <w:tblCellSpacing w:w="15" w:type="dxa"/>
        </w:trPr>
        <w:tc>
          <w:tcPr>
            <w:tcW w:w="2644" w:type="dxa"/>
            <w:vAlign w:val="center"/>
          </w:tcPr>
          <w:p w14:paraId="0ED8DEA9" w14:textId="06D21D61" w:rsidR="00902F36" w:rsidRPr="00D056A6" w:rsidRDefault="00902F36" w:rsidP="00902F36">
            <w:pPr>
              <w:ind w:left="82" w:right="245"/>
              <w:jc w:val="both"/>
              <w:rPr>
                <w:rFonts w:ascii="Arial" w:eastAsia="Times New Roman" w:hAnsi="Arial"/>
                <w:b/>
                <w:bCs/>
              </w:rPr>
            </w:pPr>
            <w:r w:rsidRPr="00D056A6">
              <w:rPr>
                <w:rFonts w:ascii="Arial" w:hAnsi="Arial"/>
                <w:b/>
                <w:bCs/>
              </w:rPr>
              <w:t>Ingesta:</w:t>
            </w:r>
            <w:r w:rsidRPr="00D056A6">
              <w:rPr>
                <w:rFonts w:ascii="Arial" w:hAnsi="Arial"/>
              </w:rPr>
              <w:t xml:space="preserve"> Proceso de entrada de activos digitales</w:t>
            </w:r>
          </w:p>
        </w:tc>
        <w:tc>
          <w:tcPr>
            <w:tcW w:w="0" w:type="auto"/>
            <w:vAlign w:val="center"/>
          </w:tcPr>
          <w:p w14:paraId="30E2B603" w14:textId="7A756476"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75648" behindDoc="0" locked="0" layoutInCell="1" allowOverlap="1" wp14:anchorId="352160E0" wp14:editId="049BF9B5">
                      <wp:simplePos x="0" y="0"/>
                      <wp:positionH relativeFrom="column">
                        <wp:posOffset>209550</wp:posOffset>
                      </wp:positionH>
                      <wp:positionV relativeFrom="paragraph">
                        <wp:posOffset>-124460</wp:posOffset>
                      </wp:positionV>
                      <wp:extent cx="342900" cy="342900"/>
                      <wp:effectExtent l="19050" t="19050" r="19050" b="19050"/>
                      <wp:wrapNone/>
                      <wp:docPr id="157857131"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BF913" id="Diagrama de flujo: conector 1" o:spid="_x0000_s1026" type="#_x0000_t120" style="position:absolute;margin-left:16.5pt;margin-top:-9.8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" filled="f" strokecolor="yellow" strokeweight="3pt">
                      <v:stroke joinstyle="miter"/>
                    </v:shape>
                  </w:pict>
                </mc:Fallback>
              </mc:AlternateContent>
            </w:r>
            <w:r w:rsidR="00902F36">
              <w:rPr>
                <w:rFonts w:ascii="Arial" w:eastAsia="Times New Roman" w:hAnsi="Arial"/>
              </w:rPr>
              <w:t>30</w:t>
            </w:r>
          </w:p>
        </w:tc>
        <w:tc>
          <w:tcPr>
            <w:tcW w:w="4566" w:type="dxa"/>
            <w:vAlign w:val="center"/>
          </w:tcPr>
          <w:p w14:paraId="046D68E9" w14:textId="27D978C1" w:rsidR="00902F36" w:rsidRPr="0016107B" w:rsidRDefault="00902F36" w:rsidP="00902F36">
            <w:pPr>
              <w:ind w:left="82" w:right="245"/>
              <w:jc w:val="both"/>
              <w:rPr>
                <w:rFonts w:ascii="Arial" w:eastAsia="Times New Roman" w:hAnsi="Arial"/>
              </w:rPr>
            </w:pPr>
            <w:r w:rsidRPr="00902F36">
              <w:rPr>
                <w:rFonts w:ascii="Arial" w:eastAsia="Times New Roman" w:hAnsi="Arial"/>
              </w:rPr>
              <w:t>El proceso de entrada de activos digitales es adecuado. Se recomienda estandarizar los procedimientos de ingesta para asegurar la calidad y consistencia de los activos.</w:t>
            </w:r>
          </w:p>
        </w:tc>
      </w:tr>
      <w:tr w:rsidR="00902F36" w:rsidRPr="008265EE" w14:paraId="16448362" w14:textId="77777777" w:rsidTr="00DF2BD5">
        <w:trPr>
          <w:trHeight w:val="920"/>
          <w:tblCellSpacing w:w="15" w:type="dxa"/>
        </w:trPr>
        <w:tc>
          <w:tcPr>
            <w:tcW w:w="2644" w:type="dxa"/>
            <w:vAlign w:val="center"/>
          </w:tcPr>
          <w:p w14:paraId="4E86C74D" w14:textId="3E149202" w:rsidR="00902F36" w:rsidRPr="00DF2BD5" w:rsidRDefault="00902F36" w:rsidP="00902F36">
            <w:pPr>
              <w:ind w:left="82" w:right="245"/>
              <w:jc w:val="both"/>
              <w:rPr>
                <w:rFonts w:ascii="Arial" w:hAnsi="Arial"/>
                <w:b/>
                <w:bCs/>
              </w:rPr>
            </w:pPr>
            <w:r w:rsidRPr="00257398">
              <w:rPr>
                <w:rFonts w:ascii="Arial" w:hAnsi="Arial"/>
                <w:b/>
                <w:bCs/>
              </w:rPr>
              <w:t>Almacenamiento:</w:t>
            </w:r>
            <w:r w:rsidRPr="00DF2BD5">
              <w:rPr>
                <w:rFonts w:ascii="Arial" w:hAnsi="Arial"/>
              </w:rPr>
              <w:t xml:space="preserve"> Conservación segura de activos digitales</w:t>
            </w:r>
          </w:p>
        </w:tc>
        <w:tc>
          <w:tcPr>
            <w:tcW w:w="0" w:type="auto"/>
            <w:vAlign w:val="center"/>
          </w:tcPr>
          <w:p w14:paraId="2398BBB4" w14:textId="594A2E73"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77696" behindDoc="0" locked="0" layoutInCell="1" allowOverlap="1" wp14:anchorId="35EEBC35" wp14:editId="18B84A6D">
                      <wp:simplePos x="0" y="0"/>
                      <wp:positionH relativeFrom="column">
                        <wp:posOffset>238125</wp:posOffset>
                      </wp:positionH>
                      <wp:positionV relativeFrom="paragraph">
                        <wp:posOffset>-98425</wp:posOffset>
                      </wp:positionV>
                      <wp:extent cx="342900" cy="342900"/>
                      <wp:effectExtent l="19050" t="19050" r="19050" b="19050"/>
                      <wp:wrapNone/>
                      <wp:docPr id="1041234872"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5EDCD" id="Diagrama de flujo: conector 1" o:spid="_x0000_s1026" type="#_x0000_t120" style="position:absolute;margin-left:18.75pt;margin-top:-7.75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" filled="f" strokecolor="#ffc000" strokeweight="3pt">
                      <v:stroke joinstyle="miter"/>
                    </v:shape>
                  </w:pict>
                </mc:Fallback>
              </mc:AlternateContent>
            </w:r>
            <w:r w:rsidR="00902F36">
              <w:rPr>
                <w:rFonts w:ascii="Arial" w:eastAsia="Times New Roman" w:hAnsi="Arial"/>
              </w:rPr>
              <w:t>15</w:t>
            </w:r>
          </w:p>
        </w:tc>
        <w:tc>
          <w:tcPr>
            <w:tcW w:w="4566" w:type="dxa"/>
            <w:vAlign w:val="center"/>
          </w:tcPr>
          <w:p w14:paraId="35659CFE" w14:textId="5CFA46DF" w:rsidR="00902F36" w:rsidRPr="0016107B" w:rsidRDefault="00902F36" w:rsidP="00902F36">
            <w:pPr>
              <w:ind w:left="82" w:right="245"/>
              <w:jc w:val="both"/>
              <w:rPr>
                <w:rFonts w:ascii="Arial" w:eastAsia="Times New Roman" w:hAnsi="Arial"/>
              </w:rPr>
            </w:pPr>
            <w:r w:rsidRPr="00902F36">
              <w:rPr>
                <w:rFonts w:ascii="Arial" w:eastAsia="Times New Roman" w:hAnsi="Arial"/>
              </w:rPr>
              <w:t>La conservación segura de activos digitales necesita mejorar. Se sugiere evaluar y actualizar las soluciones de almacenamiento para garantizar la seguridad y accesibilidad.</w:t>
            </w:r>
          </w:p>
        </w:tc>
      </w:tr>
      <w:tr w:rsidR="00902F36" w:rsidRPr="008265EE" w14:paraId="76AA2E89" w14:textId="77777777" w:rsidTr="00DF2BD5">
        <w:trPr>
          <w:trHeight w:val="920"/>
          <w:tblCellSpacing w:w="15" w:type="dxa"/>
        </w:trPr>
        <w:tc>
          <w:tcPr>
            <w:tcW w:w="2644" w:type="dxa"/>
            <w:vAlign w:val="center"/>
          </w:tcPr>
          <w:p w14:paraId="4C9955D8" w14:textId="3919DF67" w:rsidR="00902F36" w:rsidRPr="00DF2BD5" w:rsidRDefault="00902F36" w:rsidP="00902F36">
            <w:pPr>
              <w:ind w:left="82" w:right="245"/>
              <w:jc w:val="both"/>
              <w:rPr>
                <w:rFonts w:ascii="Arial" w:hAnsi="Arial"/>
              </w:rPr>
            </w:pPr>
            <w:r w:rsidRPr="00DF2BD5">
              <w:rPr>
                <w:rFonts w:ascii="Arial" w:hAnsi="Arial"/>
                <w:b/>
                <w:bCs/>
              </w:rPr>
              <w:lastRenderedPageBreak/>
              <w:t>Renovación de dispositivos/ medios:</w:t>
            </w:r>
            <w:r w:rsidRPr="00DF2BD5">
              <w:rPr>
                <w:rFonts w:ascii="Arial" w:hAnsi="Arial"/>
              </w:rPr>
              <w:t xml:space="preserve"> Actualización de tecnología para la preservación</w:t>
            </w:r>
          </w:p>
        </w:tc>
        <w:tc>
          <w:tcPr>
            <w:tcW w:w="0" w:type="auto"/>
            <w:vAlign w:val="center"/>
          </w:tcPr>
          <w:p w14:paraId="317F2F7D" w14:textId="5CB53FE0"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79744" behindDoc="0" locked="0" layoutInCell="1" allowOverlap="1" wp14:anchorId="1D7B3D0A" wp14:editId="170A1B74">
                      <wp:simplePos x="0" y="0"/>
                      <wp:positionH relativeFrom="column">
                        <wp:posOffset>219075</wp:posOffset>
                      </wp:positionH>
                      <wp:positionV relativeFrom="paragraph">
                        <wp:posOffset>-59690</wp:posOffset>
                      </wp:positionV>
                      <wp:extent cx="342900" cy="342900"/>
                      <wp:effectExtent l="19050" t="19050" r="19050" b="19050"/>
                      <wp:wrapNone/>
                      <wp:docPr id="1974211218"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F6E8" id="Diagrama de flujo: conector 1" o:spid="_x0000_s1026" type="#_x0000_t120" style="position:absolute;margin-left:17.25pt;margin-top:-4.7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" filled="f" strokecolor="#ffc000" strokeweight="3pt">
                      <v:stroke joinstyle="miter"/>
                    </v:shape>
                  </w:pict>
                </mc:Fallback>
              </mc:AlternateContent>
            </w:r>
            <w:r w:rsidR="00902F36">
              <w:rPr>
                <w:rFonts w:ascii="Arial" w:eastAsia="Times New Roman" w:hAnsi="Arial"/>
              </w:rPr>
              <w:t>10</w:t>
            </w:r>
          </w:p>
        </w:tc>
        <w:tc>
          <w:tcPr>
            <w:tcW w:w="4566" w:type="dxa"/>
            <w:vAlign w:val="center"/>
          </w:tcPr>
          <w:p w14:paraId="774D9716" w14:textId="087DD326" w:rsidR="00902F36" w:rsidRPr="0016107B" w:rsidRDefault="00902F36" w:rsidP="00902F36">
            <w:pPr>
              <w:ind w:left="82" w:right="245"/>
              <w:jc w:val="both"/>
              <w:rPr>
                <w:rFonts w:ascii="Arial" w:eastAsia="Times New Roman" w:hAnsi="Arial"/>
              </w:rPr>
            </w:pPr>
            <w:r w:rsidRPr="00902F36">
              <w:rPr>
                <w:rFonts w:ascii="Arial" w:eastAsia="Times New Roman" w:hAnsi="Arial"/>
              </w:rPr>
              <w:t>La actualización de tecnología es insuficiente. Se recomienda desarrollar un plan de renovación tecnológica que contemple un presupuesto y cronograma claro.</w:t>
            </w:r>
          </w:p>
        </w:tc>
      </w:tr>
      <w:tr w:rsidR="00902F36" w:rsidRPr="008265EE" w14:paraId="36FA5AF8" w14:textId="77777777" w:rsidTr="00DF2BD5">
        <w:trPr>
          <w:trHeight w:val="920"/>
          <w:tblCellSpacing w:w="15" w:type="dxa"/>
        </w:trPr>
        <w:tc>
          <w:tcPr>
            <w:tcW w:w="2644" w:type="dxa"/>
            <w:vAlign w:val="center"/>
          </w:tcPr>
          <w:p w14:paraId="096C86AF" w14:textId="11D951A6" w:rsidR="00902F36" w:rsidRPr="00DF2BD5" w:rsidRDefault="00902F36" w:rsidP="00902F36">
            <w:pPr>
              <w:ind w:left="82" w:right="245"/>
              <w:jc w:val="both"/>
              <w:rPr>
                <w:rFonts w:ascii="Arial" w:hAnsi="Arial"/>
                <w:b/>
                <w:bCs/>
              </w:rPr>
            </w:pPr>
            <w:r w:rsidRPr="00DF2BD5">
              <w:rPr>
                <w:rFonts w:ascii="Arial" w:hAnsi="Arial"/>
                <w:b/>
                <w:bCs/>
              </w:rPr>
              <w:t>Integridad:</w:t>
            </w:r>
            <w:r w:rsidRPr="00DF2BD5">
              <w:rPr>
                <w:rFonts w:ascii="Arial" w:hAnsi="Arial"/>
              </w:rPr>
              <w:t xml:space="preserve"> Mantenimiento de la integridad de los activos digitales</w:t>
            </w:r>
          </w:p>
        </w:tc>
        <w:tc>
          <w:tcPr>
            <w:tcW w:w="0" w:type="auto"/>
            <w:vAlign w:val="center"/>
          </w:tcPr>
          <w:p w14:paraId="23779189" w14:textId="766B391A"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81792" behindDoc="0" locked="0" layoutInCell="1" allowOverlap="1" wp14:anchorId="5AE8987A" wp14:editId="568F2B1E">
                      <wp:simplePos x="0" y="0"/>
                      <wp:positionH relativeFrom="column">
                        <wp:posOffset>209550</wp:posOffset>
                      </wp:positionH>
                      <wp:positionV relativeFrom="paragraph">
                        <wp:posOffset>-60325</wp:posOffset>
                      </wp:positionV>
                      <wp:extent cx="342900" cy="342900"/>
                      <wp:effectExtent l="19050" t="19050" r="19050" b="19050"/>
                      <wp:wrapNone/>
                      <wp:docPr id="787433975"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1F76" id="Diagrama de flujo: conector 1" o:spid="_x0000_s1026" type="#_x0000_t120" style="position:absolute;margin-left:16.5pt;margin-top:-4.75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" filled="f" strokecolor="#ffc000" strokeweight="3pt">
                      <v:stroke joinstyle="miter"/>
                    </v:shape>
                  </w:pict>
                </mc:Fallback>
              </mc:AlternateContent>
            </w:r>
            <w:r w:rsidR="00902F36">
              <w:rPr>
                <w:rFonts w:ascii="Arial" w:eastAsia="Times New Roman" w:hAnsi="Arial"/>
              </w:rPr>
              <w:t>5</w:t>
            </w:r>
          </w:p>
        </w:tc>
        <w:tc>
          <w:tcPr>
            <w:tcW w:w="4566" w:type="dxa"/>
            <w:vAlign w:val="center"/>
          </w:tcPr>
          <w:p w14:paraId="3D1703D2" w14:textId="5E1A0F20" w:rsidR="00902F36" w:rsidRPr="0016107B" w:rsidRDefault="00902F36" w:rsidP="00902F36">
            <w:pPr>
              <w:ind w:left="82" w:right="245"/>
              <w:jc w:val="both"/>
              <w:rPr>
                <w:rFonts w:ascii="Arial" w:eastAsia="Times New Roman" w:hAnsi="Arial"/>
              </w:rPr>
            </w:pPr>
            <w:r w:rsidRPr="00902F36">
              <w:rPr>
                <w:rFonts w:ascii="Arial" w:eastAsia="Times New Roman" w:hAnsi="Arial"/>
              </w:rPr>
              <w:t>La integridad de los activos digitales es una preocupación. Se sugiere implementar controles regulares y auditorías para garantizar la integridad y autenticidad de los datos.</w:t>
            </w:r>
          </w:p>
        </w:tc>
      </w:tr>
      <w:tr w:rsidR="00902F36" w:rsidRPr="008265EE" w14:paraId="64224652" w14:textId="77777777" w:rsidTr="00DF2BD5">
        <w:trPr>
          <w:trHeight w:val="920"/>
          <w:tblCellSpacing w:w="15" w:type="dxa"/>
        </w:trPr>
        <w:tc>
          <w:tcPr>
            <w:tcW w:w="2644" w:type="dxa"/>
            <w:vAlign w:val="center"/>
          </w:tcPr>
          <w:p w14:paraId="376085E0" w14:textId="70EA8F11" w:rsidR="00902F36" w:rsidRPr="00DF2BD5" w:rsidRDefault="00902F36" w:rsidP="00902F36">
            <w:pPr>
              <w:ind w:left="82" w:right="245"/>
              <w:jc w:val="both"/>
              <w:rPr>
                <w:rFonts w:ascii="Arial" w:hAnsi="Arial"/>
                <w:b/>
                <w:bCs/>
              </w:rPr>
            </w:pPr>
            <w:r w:rsidRPr="00DF2BD5">
              <w:rPr>
                <w:rFonts w:ascii="Arial" w:hAnsi="Arial"/>
                <w:b/>
                <w:bCs/>
              </w:rPr>
              <w:t>Seguridad:</w:t>
            </w:r>
            <w:r w:rsidRPr="00DF2BD5">
              <w:rPr>
                <w:rFonts w:ascii="Arial" w:hAnsi="Arial"/>
              </w:rPr>
              <w:t xml:space="preserve"> Protección contra amenazas y riesgos</w:t>
            </w:r>
          </w:p>
        </w:tc>
        <w:tc>
          <w:tcPr>
            <w:tcW w:w="0" w:type="auto"/>
            <w:vAlign w:val="center"/>
          </w:tcPr>
          <w:p w14:paraId="0CFCBE17" w14:textId="772DE702"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83840" behindDoc="0" locked="0" layoutInCell="1" allowOverlap="1" wp14:anchorId="30DF7BCA" wp14:editId="4136D20E">
                      <wp:simplePos x="0" y="0"/>
                      <wp:positionH relativeFrom="column">
                        <wp:posOffset>219075</wp:posOffset>
                      </wp:positionH>
                      <wp:positionV relativeFrom="paragraph">
                        <wp:posOffset>-113665</wp:posOffset>
                      </wp:positionV>
                      <wp:extent cx="342900" cy="342900"/>
                      <wp:effectExtent l="19050" t="19050" r="19050" b="19050"/>
                      <wp:wrapNone/>
                      <wp:docPr id="227569070"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008E" id="Diagrama de flujo: conector 1" o:spid="_x0000_s1026" type="#_x0000_t120" style="position:absolute;margin-left:17.25pt;margin-top:-8.95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" filled="f" strokecolor="#ffc000" strokeweight="3pt">
                      <v:stroke joinstyle="miter"/>
                    </v:shape>
                  </w:pict>
                </mc:Fallback>
              </mc:AlternateContent>
            </w:r>
            <w:r w:rsidR="00902F36">
              <w:rPr>
                <w:rFonts w:ascii="Arial" w:eastAsia="Times New Roman" w:hAnsi="Arial"/>
              </w:rPr>
              <w:t>5</w:t>
            </w:r>
          </w:p>
        </w:tc>
        <w:tc>
          <w:tcPr>
            <w:tcW w:w="4566" w:type="dxa"/>
            <w:vAlign w:val="center"/>
          </w:tcPr>
          <w:p w14:paraId="5715386B" w14:textId="28C332EA" w:rsidR="00902F36" w:rsidRPr="0016107B" w:rsidRDefault="00902F36" w:rsidP="00902F36">
            <w:pPr>
              <w:ind w:left="82" w:right="245"/>
              <w:jc w:val="both"/>
              <w:rPr>
                <w:rFonts w:ascii="Arial" w:eastAsia="Times New Roman" w:hAnsi="Arial"/>
              </w:rPr>
            </w:pPr>
            <w:r w:rsidRPr="00902F36">
              <w:rPr>
                <w:rFonts w:ascii="Arial" w:eastAsia="Times New Roman" w:hAnsi="Arial"/>
              </w:rPr>
              <w:t>La protección contra amenazas es limitada. Se recomienda establecer políticas de seguridad cibernética y realizar evaluaciones de riesgo periódicas.</w:t>
            </w:r>
          </w:p>
        </w:tc>
      </w:tr>
      <w:tr w:rsidR="00902F36" w:rsidRPr="008265EE" w14:paraId="714F9FF6" w14:textId="77777777" w:rsidTr="00DF2BD5">
        <w:trPr>
          <w:trHeight w:val="920"/>
          <w:tblCellSpacing w:w="15" w:type="dxa"/>
        </w:trPr>
        <w:tc>
          <w:tcPr>
            <w:tcW w:w="2644" w:type="dxa"/>
            <w:vAlign w:val="center"/>
          </w:tcPr>
          <w:p w14:paraId="6505CCC4" w14:textId="7C9BE7B3" w:rsidR="00902F36" w:rsidRPr="00DF2BD5" w:rsidRDefault="00902F36" w:rsidP="00902F36">
            <w:pPr>
              <w:ind w:left="82" w:right="245"/>
              <w:jc w:val="both"/>
              <w:rPr>
                <w:rFonts w:ascii="Arial" w:hAnsi="Arial"/>
                <w:b/>
                <w:bCs/>
              </w:rPr>
            </w:pPr>
            <w:r w:rsidRPr="00DF2BD5">
              <w:rPr>
                <w:rFonts w:ascii="Arial" w:hAnsi="Arial"/>
                <w:b/>
                <w:bCs/>
              </w:rPr>
              <w:t>Metadatos:</w:t>
            </w:r>
            <w:r w:rsidRPr="00DF2BD5">
              <w:rPr>
                <w:rFonts w:ascii="Arial" w:hAnsi="Arial"/>
              </w:rPr>
              <w:t xml:space="preserve"> Información descriptiva sobre los activos digitales</w:t>
            </w:r>
          </w:p>
        </w:tc>
        <w:tc>
          <w:tcPr>
            <w:tcW w:w="0" w:type="auto"/>
            <w:vAlign w:val="center"/>
          </w:tcPr>
          <w:p w14:paraId="2A8D7184" w14:textId="481602E0"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85888" behindDoc="0" locked="0" layoutInCell="1" allowOverlap="1" wp14:anchorId="392D0869" wp14:editId="27FF0124">
                      <wp:simplePos x="0" y="0"/>
                      <wp:positionH relativeFrom="column">
                        <wp:posOffset>219075</wp:posOffset>
                      </wp:positionH>
                      <wp:positionV relativeFrom="paragraph">
                        <wp:posOffset>-78740</wp:posOffset>
                      </wp:positionV>
                      <wp:extent cx="342900" cy="342900"/>
                      <wp:effectExtent l="19050" t="19050" r="19050" b="19050"/>
                      <wp:wrapNone/>
                      <wp:docPr id="465592109"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8586" id="Diagrama de flujo: conector 1" o:spid="_x0000_s1026" type="#_x0000_t120" style="position:absolute;margin-left:17.25pt;margin-top:-6.2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" filled="f" strokecolor="#ffc000" strokeweight="3pt">
                      <v:stroke joinstyle="miter"/>
                    </v:shape>
                  </w:pict>
                </mc:Fallback>
              </mc:AlternateContent>
            </w:r>
            <w:r w:rsidR="00902F36">
              <w:rPr>
                <w:rFonts w:ascii="Arial" w:eastAsia="Times New Roman" w:hAnsi="Arial"/>
              </w:rPr>
              <w:t>5</w:t>
            </w:r>
          </w:p>
        </w:tc>
        <w:tc>
          <w:tcPr>
            <w:tcW w:w="4566" w:type="dxa"/>
            <w:vAlign w:val="center"/>
          </w:tcPr>
          <w:p w14:paraId="0F48A787" w14:textId="63851140" w:rsidR="00902F36" w:rsidRPr="0016107B" w:rsidRDefault="00902F36" w:rsidP="00902F36">
            <w:pPr>
              <w:ind w:left="82" w:right="245"/>
              <w:jc w:val="both"/>
              <w:rPr>
                <w:rFonts w:ascii="Arial" w:eastAsia="Times New Roman" w:hAnsi="Arial"/>
              </w:rPr>
            </w:pPr>
            <w:r w:rsidRPr="00902F36">
              <w:rPr>
                <w:rFonts w:ascii="Arial" w:eastAsia="Times New Roman" w:hAnsi="Arial"/>
              </w:rPr>
              <w:t>La información descriptiva sobre los activos digitales es insuficiente. Se sugiere crear un esquema de metadatos que facilite la búsqueda y recuperación de información.</w:t>
            </w:r>
          </w:p>
        </w:tc>
      </w:tr>
      <w:tr w:rsidR="00902F36" w:rsidRPr="008265EE" w14:paraId="1F7CCC4E" w14:textId="77777777" w:rsidTr="00DF2BD5">
        <w:trPr>
          <w:trHeight w:val="1138"/>
          <w:tblCellSpacing w:w="15" w:type="dxa"/>
        </w:trPr>
        <w:tc>
          <w:tcPr>
            <w:tcW w:w="2644" w:type="dxa"/>
            <w:vAlign w:val="center"/>
          </w:tcPr>
          <w:p w14:paraId="3D77CE23" w14:textId="6EE75EF8" w:rsidR="00902F36" w:rsidRPr="00DF2BD5" w:rsidRDefault="00902F36" w:rsidP="00902F36">
            <w:pPr>
              <w:ind w:left="82" w:right="245"/>
              <w:jc w:val="both"/>
              <w:rPr>
                <w:rFonts w:ascii="Arial" w:hAnsi="Arial"/>
                <w:b/>
                <w:bCs/>
              </w:rPr>
            </w:pPr>
            <w:r w:rsidRPr="00DF2BD5">
              <w:rPr>
                <w:rFonts w:ascii="Arial" w:hAnsi="Arial"/>
                <w:b/>
                <w:bCs/>
              </w:rPr>
              <w:t>Acceso:</w:t>
            </w:r>
            <w:r w:rsidRPr="00DF2BD5">
              <w:rPr>
                <w:rFonts w:ascii="Arial" w:hAnsi="Arial"/>
              </w:rPr>
              <w:t xml:space="preserve"> Proporcionar acceso efectivo a los activos digitales preservados</w:t>
            </w:r>
          </w:p>
        </w:tc>
        <w:tc>
          <w:tcPr>
            <w:tcW w:w="0" w:type="auto"/>
            <w:vAlign w:val="center"/>
          </w:tcPr>
          <w:p w14:paraId="382BEBDB" w14:textId="08E7F448" w:rsidR="00902F36" w:rsidRPr="008265EE" w:rsidRDefault="00161D02" w:rsidP="00902F36">
            <w:pPr>
              <w:ind w:left="82" w:right="245"/>
              <w:jc w:val="center"/>
              <w:rPr>
                <w:rFonts w:ascii="Arial" w:eastAsia="Times New Roman" w:hAnsi="Arial"/>
              </w:rPr>
            </w:pPr>
            <w:r>
              <w:rPr>
                <w:rFonts w:ascii="Arial" w:eastAsia="Times New Roman" w:hAnsi="Arial"/>
                <w:noProof/>
              </w:rPr>
              <mc:AlternateContent>
                <mc:Choice Requires="wps">
                  <w:drawing>
                    <wp:anchor distT="0" distB="0" distL="114300" distR="114300" simplePos="0" relativeHeight="251687936" behindDoc="0" locked="0" layoutInCell="1" allowOverlap="1" wp14:anchorId="334DFAE8" wp14:editId="3BC03053">
                      <wp:simplePos x="0" y="0"/>
                      <wp:positionH relativeFrom="column">
                        <wp:posOffset>209550</wp:posOffset>
                      </wp:positionH>
                      <wp:positionV relativeFrom="paragraph">
                        <wp:posOffset>-92710</wp:posOffset>
                      </wp:positionV>
                      <wp:extent cx="342900" cy="342900"/>
                      <wp:effectExtent l="19050" t="19050" r="19050" b="19050"/>
                      <wp:wrapNone/>
                      <wp:docPr id="1861406079" name="Diagrama de flujo: conector 1"/>
                      <wp:cNvGraphicFramePr/>
                      <a:graphic xmlns:a="http://schemas.openxmlformats.org/drawingml/2006/main">
                        <a:graphicData uri="http://schemas.microsoft.com/office/word/2010/wordprocessingShape">
                          <wps:wsp>
                            <wps:cNvSpPr/>
                            <wps:spPr>
                              <a:xfrm>
                                <a:off x="0" y="0"/>
                                <a:ext cx="342900" cy="342900"/>
                              </a:xfrm>
                              <a:prstGeom prst="flowChartConnector">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722D" id="Diagrama de flujo: conector 1" o:spid="_x0000_s1026" type="#_x0000_t120" style="position:absolute;margin-left:16.5pt;margin-top:-7.3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" filled="f" strokecolor="#ffc000" strokeweight="3pt">
                      <v:stroke joinstyle="miter"/>
                    </v:shape>
                  </w:pict>
                </mc:Fallback>
              </mc:AlternateContent>
            </w:r>
            <w:r w:rsidR="00902F36">
              <w:rPr>
                <w:rFonts w:ascii="Arial" w:eastAsia="Times New Roman" w:hAnsi="Arial"/>
              </w:rPr>
              <w:t>5</w:t>
            </w:r>
          </w:p>
        </w:tc>
        <w:tc>
          <w:tcPr>
            <w:tcW w:w="4566" w:type="dxa"/>
            <w:vAlign w:val="center"/>
          </w:tcPr>
          <w:p w14:paraId="080413EB" w14:textId="02F3A0B7" w:rsidR="00902F36" w:rsidRPr="0016107B" w:rsidRDefault="00902F36" w:rsidP="00902F36">
            <w:pPr>
              <w:ind w:left="82" w:right="245"/>
              <w:jc w:val="both"/>
              <w:rPr>
                <w:rFonts w:ascii="Arial" w:eastAsia="Times New Roman" w:hAnsi="Arial"/>
              </w:rPr>
            </w:pPr>
            <w:r w:rsidRPr="00902F36">
              <w:rPr>
                <w:rFonts w:ascii="Arial" w:eastAsia="Times New Roman" w:hAnsi="Arial"/>
              </w:rPr>
              <w:t>El acceso a los activos digitales preservados es limitado. Se recomienda desarrollar un portal o sistema que permita un acceso más efectivo y seguro a la información preservada.</w:t>
            </w:r>
          </w:p>
        </w:tc>
      </w:tr>
      <w:bookmarkEnd w:id="2"/>
    </w:tbl>
    <w:p w14:paraId="6E32AA76" w14:textId="77777777" w:rsidR="009F5857" w:rsidRDefault="009F5857" w:rsidP="00BF3F35">
      <w:pPr>
        <w:jc w:val="both"/>
        <w:rPr>
          <w:rFonts w:ascii="Arial" w:eastAsia="Times New Roman" w:hAnsi="Arial"/>
          <w:sz w:val="24"/>
          <w:szCs w:val="24"/>
        </w:rPr>
      </w:pPr>
    </w:p>
    <w:p w14:paraId="59417C46" w14:textId="77777777" w:rsidR="00564199" w:rsidRDefault="00564199" w:rsidP="00BF3F35">
      <w:pPr>
        <w:jc w:val="both"/>
        <w:rPr>
          <w:rFonts w:ascii="Arial" w:eastAsia="Times New Roman" w:hAnsi="Arial"/>
          <w:sz w:val="24"/>
          <w:szCs w:val="24"/>
        </w:rPr>
      </w:pPr>
    </w:p>
    <w:p w14:paraId="7513170F" w14:textId="77777777" w:rsidR="009B3351" w:rsidRPr="009B3351" w:rsidRDefault="009B3351" w:rsidP="00BF3F35">
      <w:pPr>
        <w:jc w:val="both"/>
        <w:rPr>
          <w:rFonts w:ascii="Arial" w:eastAsia="Times New Roman" w:hAnsi="Arial"/>
          <w:b/>
          <w:bCs/>
          <w:sz w:val="24"/>
          <w:szCs w:val="24"/>
        </w:rPr>
      </w:pPr>
      <w:r w:rsidRPr="009B3351">
        <w:rPr>
          <w:rFonts w:ascii="Arial" w:eastAsia="Times New Roman" w:hAnsi="Arial"/>
          <w:b/>
          <w:bCs/>
          <w:sz w:val="24"/>
          <w:szCs w:val="24"/>
        </w:rPr>
        <w:t xml:space="preserve">6.5.3. Fase III: Estrategias de Preservación </w:t>
      </w:r>
    </w:p>
    <w:p w14:paraId="5E893B48" w14:textId="77777777" w:rsidR="009B3351" w:rsidRDefault="009B3351" w:rsidP="00BF3F35">
      <w:pPr>
        <w:jc w:val="both"/>
        <w:rPr>
          <w:rFonts w:ascii="Arial" w:eastAsia="Times New Roman" w:hAnsi="Arial"/>
          <w:sz w:val="24"/>
          <w:szCs w:val="24"/>
        </w:rPr>
      </w:pPr>
    </w:p>
    <w:p w14:paraId="5E26B50F" w14:textId="786890D5" w:rsidR="00564199" w:rsidRDefault="009B3351" w:rsidP="00BF3F35">
      <w:pPr>
        <w:jc w:val="both"/>
        <w:rPr>
          <w:rFonts w:ascii="Arial" w:eastAsia="Times New Roman" w:hAnsi="Arial"/>
          <w:sz w:val="24"/>
          <w:szCs w:val="24"/>
        </w:rPr>
      </w:pPr>
      <w:r w:rsidRPr="009B3351">
        <w:rPr>
          <w:rFonts w:ascii="Arial" w:eastAsia="Times New Roman" w:hAnsi="Arial"/>
          <w:sz w:val="24"/>
          <w:szCs w:val="24"/>
        </w:rPr>
        <w:t>La tercera fase está enfocada en la formulación y establecimiento de estrategias de preservación documental esenciales para activar el Plan. Estas estrategias buscan asegurar que los documentos electrónicos mantengan su integridad y autenticidad a lo largo del tiempo.</w:t>
      </w:r>
    </w:p>
    <w:p w14:paraId="2BC8179D" w14:textId="4E4C3A35" w:rsidR="00D34C6F" w:rsidRDefault="00D34C6F" w:rsidP="00D34C6F">
      <w:pPr>
        <w:jc w:val="both"/>
        <w:rPr>
          <w:rFonts w:ascii="Arial" w:eastAsia="Times New Roman" w:hAnsi="Arial"/>
          <w:sz w:val="24"/>
          <w:szCs w:val="24"/>
        </w:rPr>
      </w:pPr>
    </w:p>
    <w:p w14:paraId="313F2D65" w14:textId="77777777" w:rsidR="00D34C6F" w:rsidRDefault="00D34C6F" w:rsidP="00D34C6F">
      <w:pPr>
        <w:jc w:val="both"/>
        <w:rPr>
          <w:rFonts w:ascii="Arial" w:eastAsia="Times New Roman" w:hAnsi="Arial"/>
          <w:sz w:val="24"/>
          <w:szCs w:val="24"/>
        </w:rPr>
      </w:pPr>
    </w:p>
    <w:p w14:paraId="7D72F4FB" w14:textId="2CBC31B7" w:rsidR="00D34C6F" w:rsidRDefault="00D34C6F" w:rsidP="00D34C6F">
      <w:pPr>
        <w:jc w:val="center"/>
        <w:rPr>
          <w:rFonts w:ascii="Arial" w:eastAsia="Times New Roman" w:hAnsi="Arial"/>
          <w:b/>
          <w:bCs/>
          <w:sz w:val="24"/>
          <w:szCs w:val="24"/>
        </w:rPr>
      </w:pPr>
      <w:r w:rsidRPr="00D34C6F">
        <w:rPr>
          <w:rFonts w:ascii="Arial" w:eastAsia="Times New Roman" w:hAnsi="Arial"/>
          <w:b/>
          <w:bCs/>
          <w:sz w:val="24"/>
          <w:szCs w:val="24"/>
        </w:rPr>
        <w:t>Tabla 10. Estrategias de Preservación Digital a Largo Plazo</w:t>
      </w:r>
    </w:p>
    <w:p w14:paraId="6F37DD5E" w14:textId="77777777" w:rsidR="00D34C6F" w:rsidRPr="00D34C6F" w:rsidRDefault="00D34C6F" w:rsidP="00D34C6F">
      <w:pPr>
        <w:jc w:val="center"/>
        <w:rPr>
          <w:rFonts w:ascii="Arial" w:eastAsia="Times New Roman" w:hAnsi="Arial"/>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0"/>
        <w:gridCol w:w="5871"/>
      </w:tblGrid>
      <w:tr w:rsidR="00D34C6F" w:rsidRPr="00D34C6F" w14:paraId="3C5BF917" w14:textId="77777777" w:rsidTr="00D34C6F">
        <w:trPr>
          <w:trHeight w:val="470"/>
          <w:tblHeader/>
          <w:tblCellSpacing w:w="15" w:type="dxa"/>
        </w:trPr>
        <w:tc>
          <w:tcPr>
            <w:tcW w:w="0" w:type="auto"/>
            <w:shd w:val="clear" w:color="auto" w:fill="E2EFD9" w:themeFill="accent6" w:themeFillTint="33"/>
            <w:vAlign w:val="center"/>
            <w:hideMark/>
          </w:tcPr>
          <w:p w14:paraId="363EB2BC" w14:textId="77777777" w:rsidR="00D34C6F" w:rsidRPr="00D34C6F" w:rsidRDefault="00D34C6F" w:rsidP="00D34C6F">
            <w:pPr>
              <w:ind w:left="82" w:right="193"/>
              <w:jc w:val="center"/>
              <w:rPr>
                <w:rFonts w:ascii="Arial" w:eastAsia="Times New Roman" w:hAnsi="Arial"/>
                <w:b/>
                <w:bCs/>
              </w:rPr>
            </w:pPr>
            <w:r w:rsidRPr="00D34C6F">
              <w:rPr>
                <w:rFonts w:ascii="Arial" w:eastAsia="Times New Roman" w:hAnsi="Arial"/>
                <w:b/>
                <w:bCs/>
              </w:rPr>
              <w:t>Estrategia</w:t>
            </w:r>
          </w:p>
        </w:tc>
        <w:tc>
          <w:tcPr>
            <w:tcW w:w="0" w:type="auto"/>
            <w:shd w:val="clear" w:color="auto" w:fill="E2EFD9" w:themeFill="accent6" w:themeFillTint="33"/>
            <w:vAlign w:val="center"/>
            <w:hideMark/>
          </w:tcPr>
          <w:p w14:paraId="1E5BA1D4" w14:textId="77777777" w:rsidR="00D34C6F" w:rsidRPr="00D34C6F" w:rsidRDefault="00D34C6F" w:rsidP="00D34C6F">
            <w:pPr>
              <w:ind w:left="82" w:right="193"/>
              <w:jc w:val="center"/>
              <w:rPr>
                <w:rFonts w:ascii="Arial" w:eastAsia="Times New Roman" w:hAnsi="Arial"/>
                <w:b/>
                <w:bCs/>
              </w:rPr>
            </w:pPr>
            <w:r w:rsidRPr="00D34C6F">
              <w:rPr>
                <w:rFonts w:ascii="Arial" w:eastAsia="Times New Roman" w:hAnsi="Arial"/>
                <w:b/>
                <w:bCs/>
              </w:rPr>
              <w:t>Objetivo</w:t>
            </w:r>
          </w:p>
        </w:tc>
      </w:tr>
      <w:tr w:rsidR="00D34C6F" w:rsidRPr="00D34C6F" w14:paraId="38EC80CB" w14:textId="77777777" w:rsidTr="00D34C6F">
        <w:trPr>
          <w:tblCellSpacing w:w="15" w:type="dxa"/>
        </w:trPr>
        <w:tc>
          <w:tcPr>
            <w:tcW w:w="0" w:type="auto"/>
            <w:vAlign w:val="center"/>
            <w:hideMark/>
          </w:tcPr>
          <w:p w14:paraId="2F6FAE3D" w14:textId="77777777" w:rsidR="00D34C6F" w:rsidRPr="00D34C6F" w:rsidRDefault="00D34C6F" w:rsidP="00D34C6F">
            <w:pPr>
              <w:ind w:left="82" w:right="193"/>
              <w:jc w:val="both"/>
              <w:rPr>
                <w:rFonts w:ascii="Arial" w:eastAsia="Times New Roman" w:hAnsi="Arial"/>
              </w:rPr>
            </w:pPr>
            <w:r w:rsidRPr="00D34C6F">
              <w:rPr>
                <w:rFonts w:ascii="Arial" w:eastAsia="Times New Roman" w:hAnsi="Arial"/>
                <w:b/>
                <w:bCs/>
              </w:rPr>
              <w:t>Uso de formatos de datos estándar</w:t>
            </w:r>
          </w:p>
        </w:tc>
        <w:tc>
          <w:tcPr>
            <w:tcW w:w="0" w:type="auto"/>
            <w:vAlign w:val="center"/>
            <w:hideMark/>
          </w:tcPr>
          <w:p w14:paraId="19315609" w14:textId="77777777" w:rsidR="00D34C6F" w:rsidRDefault="00D34C6F" w:rsidP="00D34C6F">
            <w:pPr>
              <w:ind w:left="82" w:right="193"/>
              <w:jc w:val="both"/>
              <w:rPr>
                <w:rFonts w:ascii="Arial" w:eastAsia="Times New Roman" w:hAnsi="Arial"/>
              </w:rPr>
            </w:pPr>
            <w:r w:rsidRPr="00D34C6F">
              <w:rPr>
                <w:rFonts w:ascii="Arial" w:eastAsia="Times New Roman" w:hAnsi="Arial"/>
              </w:rPr>
              <w:t>Establecer y promover el uso de formatos de datos estándar y abiertos para los documentos electrónicos, garantizando su legibilidad y accesibilidad a largo plazo.</w:t>
            </w:r>
          </w:p>
          <w:p w14:paraId="6A7C2D8E" w14:textId="77777777" w:rsidR="00C572E2" w:rsidRPr="00D34C6F" w:rsidRDefault="00C572E2" w:rsidP="00D34C6F">
            <w:pPr>
              <w:ind w:left="82" w:right="193"/>
              <w:jc w:val="both"/>
              <w:rPr>
                <w:rFonts w:ascii="Arial" w:eastAsia="Times New Roman" w:hAnsi="Arial"/>
              </w:rPr>
            </w:pPr>
          </w:p>
        </w:tc>
      </w:tr>
      <w:tr w:rsidR="00D34C6F" w:rsidRPr="00D34C6F" w14:paraId="4E9E68F7" w14:textId="77777777" w:rsidTr="00D34C6F">
        <w:trPr>
          <w:tblCellSpacing w:w="15" w:type="dxa"/>
        </w:trPr>
        <w:tc>
          <w:tcPr>
            <w:tcW w:w="0" w:type="auto"/>
            <w:vAlign w:val="center"/>
            <w:hideMark/>
          </w:tcPr>
          <w:p w14:paraId="6415CE46" w14:textId="77777777" w:rsidR="00D34C6F" w:rsidRPr="00D34C6F" w:rsidRDefault="00D34C6F" w:rsidP="00D34C6F">
            <w:pPr>
              <w:ind w:left="82" w:right="193"/>
              <w:jc w:val="both"/>
              <w:rPr>
                <w:rFonts w:ascii="Arial" w:eastAsia="Times New Roman" w:hAnsi="Arial"/>
              </w:rPr>
            </w:pPr>
            <w:r w:rsidRPr="00D34C6F">
              <w:rPr>
                <w:rFonts w:ascii="Arial" w:eastAsia="Times New Roman" w:hAnsi="Arial"/>
                <w:b/>
                <w:bCs/>
              </w:rPr>
              <w:t>Gestión electrónica integral</w:t>
            </w:r>
          </w:p>
        </w:tc>
        <w:tc>
          <w:tcPr>
            <w:tcW w:w="0" w:type="auto"/>
            <w:vAlign w:val="center"/>
            <w:hideMark/>
          </w:tcPr>
          <w:p w14:paraId="184D49BA" w14:textId="77777777" w:rsidR="00D34C6F" w:rsidRDefault="00D34C6F" w:rsidP="00D34C6F">
            <w:pPr>
              <w:ind w:left="82" w:right="193"/>
              <w:jc w:val="both"/>
              <w:rPr>
                <w:rFonts w:ascii="Arial" w:eastAsia="Times New Roman" w:hAnsi="Arial"/>
              </w:rPr>
            </w:pPr>
            <w:r w:rsidRPr="00D34C6F">
              <w:rPr>
                <w:rFonts w:ascii="Arial" w:eastAsia="Times New Roman" w:hAnsi="Arial"/>
              </w:rPr>
              <w:t>Mejorar y mantener el Sistema de Gestión Documental Electrónica (SGDEA) para asegurar la integridad y accesibilidad de los documentos electrónicos a lo largo de su ciclo de vida.</w:t>
            </w:r>
          </w:p>
          <w:p w14:paraId="33974E2A" w14:textId="77777777" w:rsidR="00C572E2" w:rsidRPr="00D34C6F" w:rsidRDefault="00C572E2" w:rsidP="00D34C6F">
            <w:pPr>
              <w:ind w:left="82" w:right="193"/>
              <w:jc w:val="both"/>
              <w:rPr>
                <w:rFonts w:ascii="Arial" w:eastAsia="Times New Roman" w:hAnsi="Arial"/>
              </w:rPr>
            </w:pPr>
          </w:p>
        </w:tc>
      </w:tr>
      <w:tr w:rsidR="00D34C6F" w:rsidRPr="00D34C6F" w14:paraId="32E85A05" w14:textId="77777777" w:rsidTr="00D34C6F">
        <w:trPr>
          <w:tblCellSpacing w:w="15" w:type="dxa"/>
        </w:trPr>
        <w:tc>
          <w:tcPr>
            <w:tcW w:w="0" w:type="auto"/>
            <w:vAlign w:val="center"/>
            <w:hideMark/>
          </w:tcPr>
          <w:p w14:paraId="2E2D9F0D" w14:textId="77777777" w:rsidR="00D34C6F" w:rsidRPr="00D34C6F" w:rsidRDefault="00D34C6F" w:rsidP="00D34C6F">
            <w:pPr>
              <w:ind w:left="82" w:right="193"/>
              <w:jc w:val="both"/>
              <w:rPr>
                <w:rFonts w:ascii="Arial" w:eastAsia="Times New Roman" w:hAnsi="Arial"/>
              </w:rPr>
            </w:pPr>
            <w:r w:rsidRPr="00D34C6F">
              <w:rPr>
                <w:rFonts w:ascii="Arial" w:eastAsia="Times New Roman" w:hAnsi="Arial"/>
                <w:b/>
                <w:bCs/>
              </w:rPr>
              <w:t>Crear un programa de renovación de medios y formatos</w:t>
            </w:r>
          </w:p>
        </w:tc>
        <w:tc>
          <w:tcPr>
            <w:tcW w:w="0" w:type="auto"/>
            <w:vAlign w:val="center"/>
            <w:hideMark/>
          </w:tcPr>
          <w:p w14:paraId="7BC285D2" w14:textId="77777777" w:rsidR="00D34C6F" w:rsidRDefault="00D34C6F" w:rsidP="00D34C6F">
            <w:pPr>
              <w:ind w:left="82" w:right="193"/>
              <w:jc w:val="both"/>
              <w:rPr>
                <w:rFonts w:ascii="Arial" w:eastAsia="Times New Roman" w:hAnsi="Arial"/>
              </w:rPr>
            </w:pPr>
            <w:r w:rsidRPr="00D34C6F">
              <w:rPr>
                <w:rFonts w:ascii="Arial" w:eastAsia="Times New Roman" w:hAnsi="Arial"/>
              </w:rPr>
              <w:t xml:space="preserve">Desarrollar un programa de renovación de medios y formatos que asegure la integridad y accesibilidad continua de los </w:t>
            </w:r>
            <w:r w:rsidRPr="00D34C6F">
              <w:rPr>
                <w:rFonts w:ascii="Arial" w:eastAsia="Times New Roman" w:hAnsi="Arial"/>
              </w:rPr>
              <w:lastRenderedPageBreak/>
              <w:t>documentos electrónicos de archivo a medida que las tecnologías evolucionen.</w:t>
            </w:r>
          </w:p>
          <w:p w14:paraId="273B8EF7" w14:textId="77777777" w:rsidR="00C572E2" w:rsidRPr="00D34C6F" w:rsidRDefault="00C572E2" w:rsidP="00D34C6F">
            <w:pPr>
              <w:ind w:left="82" w:right="193"/>
              <w:jc w:val="both"/>
              <w:rPr>
                <w:rFonts w:ascii="Arial" w:eastAsia="Times New Roman" w:hAnsi="Arial"/>
              </w:rPr>
            </w:pPr>
          </w:p>
        </w:tc>
      </w:tr>
      <w:tr w:rsidR="00D34C6F" w:rsidRPr="00D34C6F" w14:paraId="23B0B84F" w14:textId="77777777" w:rsidTr="00D34C6F">
        <w:trPr>
          <w:tblCellSpacing w:w="15" w:type="dxa"/>
        </w:trPr>
        <w:tc>
          <w:tcPr>
            <w:tcW w:w="0" w:type="auto"/>
            <w:vAlign w:val="center"/>
            <w:hideMark/>
          </w:tcPr>
          <w:p w14:paraId="16D245D0" w14:textId="77777777" w:rsidR="00D34C6F" w:rsidRPr="00D34C6F" w:rsidRDefault="00D34C6F" w:rsidP="00D34C6F">
            <w:pPr>
              <w:ind w:left="82" w:right="193"/>
              <w:jc w:val="both"/>
              <w:rPr>
                <w:rFonts w:ascii="Arial" w:eastAsia="Times New Roman" w:hAnsi="Arial"/>
              </w:rPr>
            </w:pPr>
            <w:r w:rsidRPr="00D34C6F">
              <w:rPr>
                <w:rFonts w:ascii="Arial" w:eastAsia="Times New Roman" w:hAnsi="Arial"/>
                <w:b/>
                <w:bCs/>
              </w:rPr>
              <w:lastRenderedPageBreak/>
              <w:t>Respaldo y almacenamiento de documentos electrónicos</w:t>
            </w:r>
          </w:p>
        </w:tc>
        <w:tc>
          <w:tcPr>
            <w:tcW w:w="0" w:type="auto"/>
            <w:vAlign w:val="center"/>
            <w:hideMark/>
          </w:tcPr>
          <w:p w14:paraId="633513D5" w14:textId="77777777" w:rsidR="00D34C6F" w:rsidRDefault="00D34C6F" w:rsidP="00D34C6F">
            <w:pPr>
              <w:ind w:left="82" w:right="193"/>
              <w:jc w:val="both"/>
              <w:rPr>
                <w:rFonts w:ascii="Arial" w:eastAsia="Times New Roman" w:hAnsi="Arial"/>
              </w:rPr>
            </w:pPr>
            <w:r w:rsidRPr="00D34C6F">
              <w:rPr>
                <w:rFonts w:ascii="Arial" w:eastAsia="Times New Roman" w:hAnsi="Arial"/>
              </w:rPr>
              <w:t>Garantizar la disponibilidad y preservación a largo plazo de los documentos electrónicos producidos y gestionados por la Entidad, a través de una estrategia efectiva de respaldo y almacenamiento.</w:t>
            </w:r>
          </w:p>
          <w:p w14:paraId="1BCD07CB" w14:textId="77777777" w:rsidR="00C572E2" w:rsidRPr="00D34C6F" w:rsidRDefault="00C572E2" w:rsidP="00D34C6F">
            <w:pPr>
              <w:ind w:left="82" w:right="193"/>
              <w:jc w:val="both"/>
              <w:rPr>
                <w:rFonts w:ascii="Arial" w:eastAsia="Times New Roman" w:hAnsi="Arial"/>
              </w:rPr>
            </w:pPr>
          </w:p>
        </w:tc>
      </w:tr>
    </w:tbl>
    <w:p w14:paraId="302DE3D6" w14:textId="77777777" w:rsidR="00D34C6F" w:rsidRDefault="00D34C6F" w:rsidP="00BF3F35">
      <w:pPr>
        <w:jc w:val="both"/>
        <w:rPr>
          <w:rFonts w:ascii="Arial" w:eastAsia="Times New Roman" w:hAnsi="Arial"/>
          <w:sz w:val="24"/>
          <w:szCs w:val="24"/>
        </w:rPr>
      </w:pPr>
    </w:p>
    <w:p w14:paraId="280D9DFA" w14:textId="77777777" w:rsidR="007E24A9" w:rsidRPr="007E24A9" w:rsidRDefault="007E24A9" w:rsidP="00BF3F35">
      <w:pPr>
        <w:jc w:val="both"/>
        <w:rPr>
          <w:rFonts w:ascii="Arial" w:hAnsi="Arial"/>
          <w:b/>
          <w:bCs/>
          <w:sz w:val="24"/>
          <w:szCs w:val="24"/>
        </w:rPr>
      </w:pPr>
      <w:r w:rsidRPr="007E24A9">
        <w:rPr>
          <w:rFonts w:ascii="Arial" w:hAnsi="Arial"/>
          <w:b/>
          <w:bCs/>
          <w:sz w:val="24"/>
          <w:szCs w:val="24"/>
        </w:rPr>
        <w:t>6.5.4. Fase IV: Implementación</w:t>
      </w:r>
    </w:p>
    <w:p w14:paraId="5FEC445C" w14:textId="77777777" w:rsidR="007E24A9" w:rsidRDefault="007E24A9" w:rsidP="00BF3F35">
      <w:pPr>
        <w:jc w:val="both"/>
        <w:rPr>
          <w:rFonts w:ascii="Arial" w:hAnsi="Arial"/>
          <w:sz w:val="24"/>
          <w:szCs w:val="24"/>
        </w:rPr>
      </w:pPr>
    </w:p>
    <w:p w14:paraId="2F8E3A56" w14:textId="76C58812" w:rsidR="00D34C6F" w:rsidRDefault="007E24A9" w:rsidP="00BF3F35">
      <w:pPr>
        <w:jc w:val="both"/>
        <w:rPr>
          <w:rFonts w:ascii="Arial" w:hAnsi="Arial"/>
          <w:sz w:val="24"/>
          <w:szCs w:val="24"/>
        </w:rPr>
      </w:pPr>
      <w:r w:rsidRPr="007E24A9">
        <w:rPr>
          <w:rFonts w:ascii="Arial" w:hAnsi="Arial"/>
          <w:sz w:val="24"/>
          <w:szCs w:val="24"/>
        </w:rPr>
        <w:t xml:space="preserve">En esta cuarta fase se presenta un plan de acción que guiará la implementación del Plan de Preservación Documental a Largo Plazo para </w:t>
      </w:r>
      <w:r w:rsidR="00F9681F">
        <w:rPr>
          <w:rFonts w:ascii="Arial" w:hAnsi="Arial"/>
          <w:sz w:val="24"/>
          <w:szCs w:val="24"/>
        </w:rPr>
        <w:t>El Concejo Municipal de Cartago</w:t>
      </w:r>
      <w:r>
        <w:rPr>
          <w:rFonts w:ascii="Arial" w:hAnsi="Arial"/>
          <w:sz w:val="24"/>
          <w:szCs w:val="24"/>
        </w:rPr>
        <w:t>.</w:t>
      </w:r>
      <w:r w:rsidRPr="007E24A9">
        <w:rPr>
          <w:rFonts w:ascii="Arial" w:hAnsi="Arial"/>
          <w:sz w:val="24"/>
          <w:szCs w:val="24"/>
        </w:rPr>
        <w:t xml:space="preserve"> Este plan de acción delineará los pasos concretos que se seguirán para llevar a cabo las estrategias definidas en las fases anteriores.</w:t>
      </w:r>
    </w:p>
    <w:p w14:paraId="604BF63F" w14:textId="77777777" w:rsidR="008752F1" w:rsidRDefault="008752F1" w:rsidP="00BF3F35">
      <w:pPr>
        <w:jc w:val="both"/>
        <w:rPr>
          <w:rFonts w:ascii="Arial" w:hAnsi="Arial"/>
          <w:sz w:val="24"/>
          <w:szCs w:val="24"/>
        </w:rPr>
      </w:pPr>
    </w:p>
    <w:p w14:paraId="7C433072" w14:textId="77777777" w:rsidR="008752F1" w:rsidRDefault="008752F1" w:rsidP="00BF3F35">
      <w:pPr>
        <w:jc w:val="both"/>
        <w:rPr>
          <w:rFonts w:ascii="Arial" w:hAnsi="Arial"/>
          <w:sz w:val="24"/>
          <w:szCs w:val="24"/>
        </w:rPr>
      </w:pPr>
    </w:p>
    <w:p w14:paraId="42A4F81B" w14:textId="3C8015C0" w:rsidR="00D8694D" w:rsidRDefault="009F014D" w:rsidP="009F014D">
      <w:pPr>
        <w:jc w:val="center"/>
        <w:rPr>
          <w:rFonts w:ascii="Arial" w:eastAsia="Times New Roman" w:hAnsi="Arial"/>
          <w:b/>
          <w:bCs/>
          <w:sz w:val="22"/>
          <w:szCs w:val="22"/>
        </w:rPr>
      </w:pPr>
      <w:r w:rsidRPr="009F014D">
        <w:rPr>
          <w:rFonts w:ascii="Arial" w:eastAsia="Times New Roman" w:hAnsi="Arial"/>
          <w:b/>
          <w:bCs/>
          <w:sz w:val="22"/>
          <w:szCs w:val="22"/>
        </w:rPr>
        <w:t>Tabla 11. Cronograma Plan de Preservación</w:t>
      </w:r>
    </w:p>
    <w:p w14:paraId="197835D0" w14:textId="77777777" w:rsidR="009F014D" w:rsidRPr="00D8694D" w:rsidRDefault="009F014D" w:rsidP="009F014D">
      <w:pPr>
        <w:jc w:val="center"/>
        <w:rPr>
          <w:rFonts w:ascii="Arial" w:eastAsia="Times New Roman" w:hAnsi="Arial"/>
          <w:b/>
          <w:bCs/>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1"/>
        <w:gridCol w:w="3113"/>
        <w:gridCol w:w="1805"/>
        <w:gridCol w:w="1412"/>
      </w:tblGrid>
      <w:tr w:rsidR="00EE28D5" w:rsidRPr="00D8694D" w14:paraId="082F3137" w14:textId="77777777" w:rsidTr="00D8694D">
        <w:trPr>
          <w:tblHeader/>
          <w:tblCellSpacing w:w="15" w:type="dxa"/>
        </w:trPr>
        <w:tc>
          <w:tcPr>
            <w:tcW w:w="0" w:type="auto"/>
            <w:shd w:val="clear" w:color="auto" w:fill="E2EFD9" w:themeFill="accent6" w:themeFillTint="33"/>
            <w:vAlign w:val="center"/>
            <w:hideMark/>
          </w:tcPr>
          <w:p w14:paraId="4DCEFC39" w14:textId="77777777" w:rsidR="00D8694D" w:rsidRPr="00D8694D" w:rsidRDefault="00D8694D" w:rsidP="00D8694D">
            <w:pPr>
              <w:tabs>
                <w:tab w:val="left" w:pos="1783"/>
              </w:tabs>
              <w:ind w:left="82" w:right="220"/>
              <w:jc w:val="center"/>
              <w:rPr>
                <w:rFonts w:ascii="Arial" w:eastAsia="Times New Roman" w:hAnsi="Arial"/>
                <w:b/>
                <w:bCs/>
              </w:rPr>
            </w:pPr>
            <w:r w:rsidRPr="00D8694D">
              <w:rPr>
                <w:rFonts w:ascii="Arial" w:eastAsia="Times New Roman" w:hAnsi="Arial"/>
                <w:b/>
                <w:bCs/>
              </w:rPr>
              <w:t>Estrategia</w:t>
            </w:r>
          </w:p>
        </w:tc>
        <w:tc>
          <w:tcPr>
            <w:tcW w:w="0" w:type="auto"/>
            <w:shd w:val="clear" w:color="auto" w:fill="E2EFD9" w:themeFill="accent6" w:themeFillTint="33"/>
            <w:vAlign w:val="center"/>
            <w:hideMark/>
          </w:tcPr>
          <w:p w14:paraId="18AEFD70" w14:textId="77777777" w:rsidR="00D8694D" w:rsidRPr="00D8694D" w:rsidRDefault="00D8694D" w:rsidP="00D8694D">
            <w:pPr>
              <w:tabs>
                <w:tab w:val="left" w:pos="1783"/>
              </w:tabs>
              <w:ind w:left="82" w:right="220"/>
              <w:jc w:val="center"/>
              <w:rPr>
                <w:rFonts w:ascii="Arial" w:eastAsia="Times New Roman" w:hAnsi="Arial"/>
                <w:b/>
                <w:bCs/>
              </w:rPr>
            </w:pPr>
            <w:r w:rsidRPr="00D8694D">
              <w:rPr>
                <w:rFonts w:ascii="Arial" w:eastAsia="Times New Roman" w:hAnsi="Arial"/>
                <w:b/>
                <w:bCs/>
              </w:rPr>
              <w:t>Actividades</w:t>
            </w:r>
          </w:p>
        </w:tc>
        <w:tc>
          <w:tcPr>
            <w:tcW w:w="0" w:type="auto"/>
            <w:shd w:val="clear" w:color="auto" w:fill="E2EFD9" w:themeFill="accent6" w:themeFillTint="33"/>
            <w:vAlign w:val="center"/>
            <w:hideMark/>
          </w:tcPr>
          <w:p w14:paraId="0C3D664A" w14:textId="77777777" w:rsidR="00D8694D" w:rsidRPr="00D8694D" w:rsidRDefault="00D8694D" w:rsidP="00D8694D">
            <w:pPr>
              <w:tabs>
                <w:tab w:val="left" w:pos="1783"/>
              </w:tabs>
              <w:ind w:left="82" w:right="220"/>
              <w:jc w:val="center"/>
              <w:rPr>
                <w:rFonts w:ascii="Arial" w:eastAsia="Times New Roman" w:hAnsi="Arial"/>
                <w:b/>
                <w:bCs/>
              </w:rPr>
            </w:pPr>
            <w:r w:rsidRPr="00D8694D">
              <w:rPr>
                <w:rFonts w:ascii="Arial" w:eastAsia="Times New Roman" w:hAnsi="Arial"/>
                <w:b/>
                <w:bCs/>
              </w:rPr>
              <w:t>Responsable</w:t>
            </w:r>
          </w:p>
        </w:tc>
        <w:tc>
          <w:tcPr>
            <w:tcW w:w="0" w:type="auto"/>
            <w:shd w:val="clear" w:color="auto" w:fill="E2EFD9" w:themeFill="accent6" w:themeFillTint="33"/>
            <w:vAlign w:val="center"/>
            <w:hideMark/>
          </w:tcPr>
          <w:p w14:paraId="2A89EBFE" w14:textId="77777777" w:rsidR="00D8694D" w:rsidRPr="00D8694D" w:rsidRDefault="00D8694D" w:rsidP="00D8694D">
            <w:pPr>
              <w:tabs>
                <w:tab w:val="left" w:pos="1783"/>
              </w:tabs>
              <w:ind w:left="82" w:right="220"/>
              <w:jc w:val="center"/>
              <w:rPr>
                <w:rFonts w:ascii="Arial" w:eastAsia="Times New Roman" w:hAnsi="Arial"/>
                <w:b/>
                <w:bCs/>
              </w:rPr>
            </w:pPr>
            <w:r w:rsidRPr="00D8694D">
              <w:rPr>
                <w:rFonts w:ascii="Arial" w:eastAsia="Times New Roman" w:hAnsi="Arial"/>
                <w:b/>
                <w:bCs/>
              </w:rPr>
              <w:t>Fecha de Ejecución</w:t>
            </w:r>
          </w:p>
        </w:tc>
      </w:tr>
      <w:tr w:rsidR="00B21E66" w:rsidRPr="00D8694D" w14:paraId="021C91B4" w14:textId="77777777" w:rsidTr="00D8694D">
        <w:trPr>
          <w:trHeight w:val="1979"/>
          <w:tblCellSpacing w:w="15" w:type="dxa"/>
        </w:trPr>
        <w:tc>
          <w:tcPr>
            <w:tcW w:w="0" w:type="auto"/>
            <w:vMerge w:val="restart"/>
            <w:vAlign w:val="center"/>
            <w:hideMark/>
          </w:tcPr>
          <w:p w14:paraId="157FB877"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b/>
                <w:bCs/>
              </w:rPr>
              <w:t>Uso de formatos de datos estándar</w:t>
            </w:r>
          </w:p>
        </w:tc>
        <w:tc>
          <w:tcPr>
            <w:tcW w:w="0" w:type="auto"/>
            <w:vAlign w:val="center"/>
            <w:hideMark/>
          </w:tcPr>
          <w:p w14:paraId="5FD46A85" w14:textId="62026EA1"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 xml:space="preserve">Realizar un diagnóstico de la documentación que gestiona </w:t>
            </w:r>
            <w:r>
              <w:rPr>
                <w:rFonts w:ascii="Arial" w:eastAsia="Times New Roman" w:hAnsi="Arial"/>
              </w:rPr>
              <w:t xml:space="preserve">la </w:t>
            </w:r>
            <w:r w:rsidR="00F9681F">
              <w:rPr>
                <w:rFonts w:ascii="Arial" w:eastAsia="Times New Roman" w:hAnsi="Arial"/>
              </w:rPr>
              <w:t>Corporación</w:t>
            </w:r>
            <w:r w:rsidRPr="00D8694D">
              <w:rPr>
                <w:rFonts w:ascii="Arial" w:eastAsia="Times New Roman" w:hAnsi="Arial"/>
              </w:rPr>
              <w:t xml:space="preserve"> para establecer los tipos de formatos de datos estándar y abiertos requeridos para la adecuada preservación documental.</w:t>
            </w:r>
          </w:p>
        </w:tc>
        <w:tc>
          <w:tcPr>
            <w:tcW w:w="0" w:type="auto"/>
            <w:vAlign w:val="center"/>
            <w:hideMark/>
          </w:tcPr>
          <w:p w14:paraId="0E2A1657" w14:textId="125AF4E7" w:rsidR="00D8694D" w:rsidRPr="00D8694D" w:rsidRDefault="00D8694D" w:rsidP="00D8694D">
            <w:pPr>
              <w:tabs>
                <w:tab w:val="left" w:pos="1783"/>
              </w:tabs>
              <w:ind w:left="82" w:right="220"/>
              <w:rPr>
                <w:rFonts w:ascii="Arial" w:eastAsia="Times New Roman" w:hAnsi="Arial"/>
                <w:sz w:val="18"/>
                <w:szCs w:val="18"/>
              </w:rPr>
            </w:pPr>
            <w:r w:rsidRPr="00D8694D">
              <w:rPr>
                <w:rFonts w:ascii="Arial" w:eastAsia="Times New Roman" w:hAnsi="Arial"/>
                <w:sz w:val="18"/>
                <w:szCs w:val="18"/>
              </w:rPr>
              <w:t xml:space="preserve">Secretaria General </w:t>
            </w:r>
          </w:p>
          <w:p w14:paraId="5FEC2FDF" w14:textId="77777777" w:rsidR="00D8694D" w:rsidRPr="00D8694D" w:rsidRDefault="00D8694D" w:rsidP="00D8694D">
            <w:pPr>
              <w:tabs>
                <w:tab w:val="left" w:pos="1783"/>
              </w:tabs>
              <w:ind w:left="82" w:right="220"/>
              <w:rPr>
                <w:rFonts w:ascii="Arial" w:eastAsia="Times New Roman" w:hAnsi="Arial"/>
                <w:sz w:val="18"/>
                <w:szCs w:val="18"/>
              </w:rPr>
            </w:pPr>
          </w:p>
          <w:p w14:paraId="7307607B" w14:textId="7FA7B588" w:rsidR="00D8694D" w:rsidRPr="00D8694D" w:rsidRDefault="00D8694D" w:rsidP="00D8694D">
            <w:pPr>
              <w:tabs>
                <w:tab w:val="left" w:pos="1783"/>
              </w:tabs>
              <w:ind w:left="82" w:right="220"/>
              <w:rPr>
                <w:rFonts w:ascii="Arial" w:eastAsia="Times New Roman" w:hAnsi="Arial"/>
              </w:rPr>
            </w:pPr>
            <w:r w:rsidRPr="00D8694D">
              <w:rPr>
                <w:rFonts w:ascii="Arial" w:eastAsia="Times New Roman" w:hAnsi="Arial"/>
                <w:sz w:val="18"/>
                <w:szCs w:val="18"/>
              </w:rPr>
              <w:t>Grupo de Archivo y Gestión Documental</w:t>
            </w:r>
          </w:p>
        </w:tc>
        <w:tc>
          <w:tcPr>
            <w:tcW w:w="0" w:type="auto"/>
            <w:vAlign w:val="center"/>
            <w:hideMark/>
          </w:tcPr>
          <w:p w14:paraId="7D0D4BA9" w14:textId="1C1C7E29"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 II</w:t>
            </w:r>
          </w:p>
        </w:tc>
      </w:tr>
      <w:tr w:rsidR="00B21E66" w:rsidRPr="00D8694D" w14:paraId="2ABCB9A7" w14:textId="77777777" w:rsidTr="00D8694D">
        <w:trPr>
          <w:trHeight w:val="2051"/>
          <w:tblCellSpacing w:w="15" w:type="dxa"/>
        </w:trPr>
        <w:tc>
          <w:tcPr>
            <w:tcW w:w="0" w:type="auto"/>
            <w:vMerge/>
            <w:vAlign w:val="center"/>
            <w:hideMark/>
          </w:tcPr>
          <w:p w14:paraId="1D0E4AE2" w14:textId="77777777" w:rsidR="00D8694D" w:rsidRPr="00D8694D" w:rsidRDefault="00D8694D" w:rsidP="00D8694D">
            <w:pPr>
              <w:tabs>
                <w:tab w:val="left" w:pos="1783"/>
              </w:tabs>
              <w:ind w:left="82" w:right="220"/>
              <w:jc w:val="both"/>
              <w:rPr>
                <w:rFonts w:ascii="Arial" w:eastAsia="Times New Roman" w:hAnsi="Arial"/>
              </w:rPr>
            </w:pPr>
          </w:p>
        </w:tc>
        <w:tc>
          <w:tcPr>
            <w:tcW w:w="0" w:type="auto"/>
            <w:vAlign w:val="center"/>
            <w:hideMark/>
          </w:tcPr>
          <w:p w14:paraId="485B8530"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Definir lineamientos de uso de los formatos de datos estándar y abiertos requeridos.</w:t>
            </w:r>
          </w:p>
        </w:tc>
        <w:tc>
          <w:tcPr>
            <w:tcW w:w="0" w:type="auto"/>
            <w:vAlign w:val="center"/>
            <w:hideMark/>
          </w:tcPr>
          <w:p w14:paraId="37CDFC32" w14:textId="0C20A99D" w:rsidR="00D8694D" w:rsidRPr="00D8694D" w:rsidRDefault="00D8694D" w:rsidP="00D8694D">
            <w:pPr>
              <w:tabs>
                <w:tab w:val="left" w:pos="1783"/>
              </w:tabs>
              <w:ind w:left="82" w:right="220"/>
              <w:rPr>
                <w:rFonts w:ascii="Arial" w:eastAsia="Times New Roman" w:hAnsi="Arial"/>
                <w:sz w:val="18"/>
                <w:szCs w:val="18"/>
              </w:rPr>
            </w:pPr>
            <w:r w:rsidRPr="00D8694D">
              <w:rPr>
                <w:rFonts w:ascii="Arial" w:eastAsia="Times New Roman" w:hAnsi="Arial"/>
                <w:sz w:val="18"/>
                <w:szCs w:val="18"/>
              </w:rPr>
              <w:t xml:space="preserve">Secretaria General </w:t>
            </w:r>
          </w:p>
          <w:p w14:paraId="7450E0DA" w14:textId="77777777" w:rsidR="00D8694D" w:rsidRPr="00D8694D" w:rsidRDefault="00D8694D" w:rsidP="00D8694D">
            <w:pPr>
              <w:tabs>
                <w:tab w:val="left" w:pos="1783"/>
              </w:tabs>
              <w:ind w:left="82" w:right="220"/>
              <w:rPr>
                <w:rFonts w:ascii="Arial" w:eastAsia="Times New Roman" w:hAnsi="Arial"/>
                <w:sz w:val="18"/>
                <w:szCs w:val="18"/>
              </w:rPr>
            </w:pPr>
          </w:p>
          <w:p w14:paraId="521C9292" w14:textId="77777777" w:rsidR="00D8694D" w:rsidRDefault="00D8694D"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Archivo y Gestión Documental</w:t>
            </w:r>
            <w:r w:rsidRPr="00D8694D">
              <w:rPr>
                <w:rFonts w:ascii="Arial" w:eastAsia="Times New Roman" w:hAnsi="Arial"/>
              </w:rPr>
              <w:br/>
            </w:r>
          </w:p>
          <w:p w14:paraId="7A115F0C" w14:textId="608464D1"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sz w:val="18"/>
                <w:szCs w:val="18"/>
              </w:rPr>
              <w:t>Grupo de Tecnologías de la Información</w:t>
            </w:r>
          </w:p>
        </w:tc>
        <w:tc>
          <w:tcPr>
            <w:tcW w:w="0" w:type="auto"/>
            <w:vAlign w:val="center"/>
            <w:hideMark/>
          </w:tcPr>
          <w:p w14:paraId="07783CAF" w14:textId="11801411"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III</w:t>
            </w:r>
          </w:p>
        </w:tc>
      </w:tr>
      <w:tr w:rsidR="00B21E66" w:rsidRPr="00D8694D" w14:paraId="5D00E94A" w14:textId="77777777" w:rsidTr="00D8694D">
        <w:trPr>
          <w:tblCellSpacing w:w="15" w:type="dxa"/>
        </w:trPr>
        <w:tc>
          <w:tcPr>
            <w:tcW w:w="0" w:type="auto"/>
            <w:vMerge/>
            <w:vAlign w:val="center"/>
            <w:hideMark/>
          </w:tcPr>
          <w:p w14:paraId="252AF85D" w14:textId="77777777" w:rsidR="00D8694D" w:rsidRPr="00D8694D" w:rsidRDefault="00D8694D" w:rsidP="00D8694D">
            <w:pPr>
              <w:tabs>
                <w:tab w:val="left" w:pos="1783"/>
              </w:tabs>
              <w:ind w:left="82" w:right="220"/>
              <w:jc w:val="both"/>
              <w:rPr>
                <w:rFonts w:ascii="Arial" w:eastAsia="Times New Roman" w:hAnsi="Arial"/>
              </w:rPr>
            </w:pPr>
          </w:p>
        </w:tc>
        <w:tc>
          <w:tcPr>
            <w:tcW w:w="0" w:type="auto"/>
            <w:vAlign w:val="center"/>
            <w:hideMark/>
          </w:tcPr>
          <w:p w14:paraId="7C86C034"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Brindar capacitación al personal sobre el uso de formatos estándar y buenas prácticas de preservación documental.</w:t>
            </w:r>
          </w:p>
        </w:tc>
        <w:tc>
          <w:tcPr>
            <w:tcW w:w="0" w:type="auto"/>
            <w:vAlign w:val="center"/>
            <w:hideMark/>
          </w:tcPr>
          <w:p w14:paraId="0A8752E0" w14:textId="77777777" w:rsidR="00BD5EB2" w:rsidRDefault="00BD5EB2" w:rsidP="00BD5EB2">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Archivo y Gestión Documental</w:t>
            </w:r>
            <w:r w:rsidRPr="00D8694D">
              <w:rPr>
                <w:rFonts w:ascii="Arial" w:eastAsia="Times New Roman" w:hAnsi="Arial"/>
              </w:rPr>
              <w:br/>
            </w:r>
          </w:p>
          <w:p w14:paraId="5888827A" w14:textId="04832196" w:rsidR="00D8694D" w:rsidRPr="00D8694D" w:rsidRDefault="00BD5EB2" w:rsidP="00BD5EB2">
            <w:pPr>
              <w:tabs>
                <w:tab w:val="left" w:pos="1783"/>
              </w:tabs>
              <w:ind w:left="82" w:right="220"/>
              <w:jc w:val="both"/>
              <w:rPr>
                <w:rFonts w:ascii="Arial" w:eastAsia="Times New Roman" w:hAnsi="Arial"/>
              </w:rPr>
            </w:pPr>
            <w:r w:rsidRPr="00D8694D">
              <w:rPr>
                <w:rFonts w:ascii="Arial" w:eastAsia="Times New Roman" w:hAnsi="Arial"/>
                <w:sz w:val="18"/>
                <w:szCs w:val="18"/>
              </w:rPr>
              <w:t>Grupo de Tecnologías de la Información</w:t>
            </w:r>
          </w:p>
        </w:tc>
        <w:tc>
          <w:tcPr>
            <w:tcW w:w="0" w:type="auto"/>
            <w:vAlign w:val="center"/>
            <w:hideMark/>
          </w:tcPr>
          <w:p w14:paraId="08025844" w14:textId="6C4C049A"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IV</w:t>
            </w:r>
          </w:p>
        </w:tc>
      </w:tr>
      <w:tr w:rsidR="00B21E66" w:rsidRPr="00D8694D" w14:paraId="6C055037" w14:textId="77777777" w:rsidTr="00D8694D">
        <w:trPr>
          <w:tblCellSpacing w:w="15" w:type="dxa"/>
        </w:trPr>
        <w:tc>
          <w:tcPr>
            <w:tcW w:w="0" w:type="auto"/>
            <w:vMerge/>
            <w:vAlign w:val="center"/>
            <w:hideMark/>
          </w:tcPr>
          <w:p w14:paraId="0702ABC1" w14:textId="77777777" w:rsidR="00D8694D" w:rsidRPr="00D8694D" w:rsidRDefault="00D8694D" w:rsidP="00D8694D">
            <w:pPr>
              <w:tabs>
                <w:tab w:val="left" w:pos="1783"/>
              </w:tabs>
              <w:ind w:left="82" w:right="220"/>
              <w:jc w:val="both"/>
              <w:rPr>
                <w:rFonts w:ascii="Arial" w:eastAsia="Times New Roman" w:hAnsi="Arial"/>
              </w:rPr>
            </w:pPr>
          </w:p>
        </w:tc>
        <w:tc>
          <w:tcPr>
            <w:tcW w:w="0" w:type="auto"/>
            <w:vAlign w:val="center"/>
            <w:hideMark/>
          </w:tcPr>
          <w:p w14:paraId="0C83C5DC"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Verificar en el desarrollo de las visitas de seguimiento, la utilización de los formatos definidos.</w:t>
            </w:r>
          </w:p>
        </w:tc>
        <w:tc>
          <w:tcPr>
            <w:tcW w:w="0" w:type="auto"/>
            <w:vAlign w:val="center"/>
            <w:hideMark/>
          </w:tcPr>
          <w:p w14:paraId="3A392205" w14:textId="3B598AFF" w:rsidR="00BD5EB2" w:rsidRPr="00D8694D" w:rsidRDefault="00BD5EB2" w:rsidP="00BD5EB2">
            <w:pPr>
              <w:tabs>
                <w:tab w:val="left" w:pos="1783"/>
              </w:tabs>
              <w:ind w:left="82" w:right="220"/>
              <w:rPr>
                <w:rFonts w:ascii="Arial" w:eastAsia="Times New Roman" w:hAnsi="Arial"/>
                <w:sz w:val="18"/>
                <w:szCs w:val="18"/>
              </w:rPr>
            </w:pPr>
            <w:r w:rsidRPr="00D8694D">
              <w:rPr>
                <w:rFonts w:ascii="Arial" w:eastAsia="Times New Roman" w:hAnsi="Arial"/>
                <w:sz w:val="18"/>
                <w:szCs w:val="18"/>
              </w:rPr>
              <w:t xml:space="preserve">Secretaria General </w:t>
            </w:r>
          </w:p>
          <w:p w14:paraId="3CDAF3F5" w14:textId="77777777" w:rsidR="00BD5EB2" w:rsidRPr="00D8694D" w:rsidRDefault="00BD5EB2" w:rsidP="00BD5EB2">
            <w:pPr>
              <w:tabs>
                <w:tab w:val="left" w:pos="1783"/>
              </w:tabs>
              <w:ind w:left="82" w:right="220"/>
              <w:rPr>
                <w:rFonts w:ascii="Arial" w:eastAsia="Times New Roman" w:hAnsi="Arial"/>
                <w:sz w:val="18"/>
                <w:szCs w:val="18"/>
              </w:rPr>
            </w:pPr>
          </w:p>
          <w:p w14:paraId="364A4BFC" w14:textId="36CDC530" w:rsidR="00D8694D" w:rsidRPr="00D8694D" w:rsidRDefault="00BD5EB2" w:rsidP="00BD5EB2">
            <w:pPr>
              <w:tabs>
                <w:tab w:val="left" w:pos="1783"/>
              </w:tabs>
              <w:ind w:left="82" w:right="220"/>
              <w:jc w:val="both"/>
              <w:rPr>
                <w:rFonts w:ascii="Arial" w:eastAsia="Times New Roman" w:hAnsi="Arial"/>
              </w:rPr>
            </w:pPr>
            <w:r w:rsidRPr="00D8694D">
              <w:rPr>
                <w:rFonts w:ascii="Arial" w:eastAsia="Times New Roman" w:hAnsi="Arial"/>
                <w:sz w:val="18"/>
                <w:szCs w:val="18"/>
              </w:rPr>
              <w:lastRenderedPageBreak/>
              <w:t>Grupo de Archivo y Gestión Documental</w:t>
            </w:r>
          </w:p>
        </w:tc>
        <w:tc>
          <w:tcPr>
            <w:tcW w:w="0" w:type="auto"/>
            <w:vAlign w:val="center"/>
            <w:hideMark/>
          </w:tcPr>
          <w:p w14:paraId="5B51CBD3"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lastRenderedPageBreak/>
              <w:t>2025: I</w:t>
            </w:r>
          </w:p>
        </w:tc>
      </w:tr>
      <w:tr w:rsidR="00EE28D5" w:rsidRPr="00D8694D" w14:paraId="3C671BDB" w14:textId="77777777" w:rsidTr="00D8694D">
        <w:trPr>
          <w:tblCellSpacing w:w="15" w:type="dxa"/>
        </w:trPr>
        <w:tc>
          <w:tcPr>
            <w:tcW w:w="0" w:type="auto"/>
            <w:vMerge w:val="restart"/>
            <w:vAlign w:val="center"/>
            <w:hideMark/>
          </w:tcPr>
          <w:p w14:paraId="22E343C5"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b/>
                <w:bCs/>
              </w:rPr>
              <w:t>Gestión Electrónica Integral</w:t>
            </w:r>
          </w:p>
        </w:tc>
        <w:tc>
          <w:tcPr>
            <w:tcW w:w="0" w:type="auto"/>
            <w:vAlign w:val="center"/>
            <w:hideMark/>
          </w:tcPr>
          <w:p w14:paraId="03ABA4BA"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Actualizar el Modelo de Requisitos para un Sistema de Gestión de Documentos Electrónicos de Archivos del AGN</w:t>
            </w:r>
          </w:p>
        </w:tc>
        <w:tc>
          <w:tcPr>
            <w:tcW w:w="0" w:type="auto"/>
            <w:vAlign w:val="center"/>
            <w:hideMark/>
          </w:tcPr>
          <w:p w14:paraId="365535D2" w14:textId="77777777" w:rsidR="00B21E66" w:rsidRDefault="00B21E66" w:rsidP="00B21E66">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Archivo y Gestión Documental</w:t>
            </w:r>
            <w:r w:rsidRPr="00D8694D">
              <w:rPr>
                <w:rFonts w:ascii="Arial" w:eastAsia="Times New Roman" w:hAnsi="Arial"/>
              </w:rPr>
              <w:br/>
            </w:r>
          </w:p>
          <w:p w14:paraId="6ADB23F9" w14:textId="7DFE81D1" w:rsidR="00EE28D5" w:rsidRPr="00D8694D" w:rsidRDefault="00B21E66" w:rsidP="00B21E66">
            <w:pPr>
              <w:tabs>
                <w:tab w:val="left" w:pos="1783"/>
              </w:tabs>
              <w:ind w:left="82" w:right="220"/>
              <w:jc w:val="both"/>
              <w:rPr>
                <w:rFonts w:ascii="Arial" w:eastAsia="Times New Roman" w:hAnsi="Arial"/>
              </w:rPr>
            </w:pPr>
            <w:r w:rsidRPr="00D8694D">
              <w:rPr>
                <w:rFonts w:ascii="Arial" w:eastAsia="Times New Roman" w:hAnsi="Arial"/>
                <w:sz w:val="18"/>
                <w:szCs w:val="18"/>
              </w:rPr>
              <w:t>Grupo de Tecnologías de la Información</w:t>
            </w:r>
          </w:p>
        </w:tc>
        <w:tc>
          <w:tcPr>
            <w:tcW w:w="0" w:type="auto"/>
            <w:vAlign w:val="center"/>
            <w:hideMark/>
          </w:tcPr>
          <w:p w14:paraId="73FFEE55" w14:textId="3975186D"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w:t>
            </w:r>
          </w:p>
        </w:tc>
      </w:tr>
      <w:tr w:rsidR="00EE28D5" w:rsidRPr="00D8694D" w14:paraId="7A7E5DB0" w14:textId="77777777" w:rsidTr="00D8694D">
        <w:trPr>
          <w:tblCellSpacing w:w="15" w:type="dxa"/>
        </w:trPr>
        <w:tc>
          <w:tcPr>
            <w:tcW w:w="0" w:type="auto"/>
            <w:vMerge/>
            <w:vAlign w:val="center"/>
            <w:hideMark/>
          </w:tcPr>
          <w:p w14:paraId="5AA46677"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6FFBCF20"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Evaluar el Sistema de Gestión de Documentos Electrónicos de Archivo y el nivel de cumplimiento de los requisitos técnicos definidos por la Entidad.</w:t>
            </w:r>
          </w:p>
        </w:tc>
        <w:tc>
          <w:tcPr>
            <w:tcW w:w="0" w:type="auto"/>
            <w:vAlign w:val="center"/>
            <w:hideMark/>
          </w:tcPr>
          <w:p w14:paraId="1E6AE21E" w14:textId="77777777" w:rsidR="00B21E66" w:rsidRDefault="00B21E66" w:rsidP="00B21E66">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Archivo y Gestión Documental</w:t>
            </w:r>
            <w:r w:rsidRPr="00D8694D">
              <w:rPr>
                <w:rFonts w:ascii="Arial" w:eastAsia="Times New Roman" w:hAnsi="Arial"/>
              </w:rPr>
              <w:br/>
            </w:r>
          </w:p>
          <w:p w14:paraId="2A45EE0C" w14:textId="0446AA29" w:rsidR="00EE28D5" w:rsidRPr="00D8694D" w:rsidRDefault="00B21E66" w:rsidP="00B21E66">
            <w:pPr>
              <w:tabs>
                <w:tab w:val="left" w:pos="1783"/>
              </w:tabs>
              <w:ind w:left="82" w:right="220"/>
              <w:jc w:val="both"/>
              <w:rPr>
                <w:rFonts w:ascii="Arial" w:eastAsia="Times New Roman" w:hAnsi="Arial"/>
              </w:rPr>
            </w:pPr>
            <w:r w:rsidRPr="00D8694D">
              <w:rPr>
                <w:rFonts w:ascii="Arial" w:eastAsia="Times New Roman" w:hAnsi="Arial"/>
                <w:sz w:val="18"/>
                <w:szCs w:val="18"/>
              </w:rPr>
              <w:t>Grupo de Tecnologías de la Información</w:t>
            </w:r>
            <w:r w:rsidRPr="00D8694D">
              <w:rPr>
                <w:rFonts w:ascii="Arial" w:eastAsia="Times New Roman" w:hAnsi="Arial"/>
              </w:rPr>
              <w:t xml:space="preserve"> </w:t>
            </w:r>
          </w:p>
        </w:tc>
        <w:tc>
          <w:tcPr>
            <w:tcW w:w="0" w:type="auto"/>
            <w:vAlign w:val="center"/>
            <w:hideMark/>
          </w:tcPr>
          <w:p w14:paraId="57C9F9BB" w14:textId="412007F2"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II</w:t>
            </w:r>
          </w:p>
        </w:tc>
      </w:tr>
      <w:tr w:rsidR="00EE28D5" w:rsidRPr="00D8694D" w14:paraId="19FB4262" w14:textId="77777777" w:rsidTr="00D8694D">
        <w:trPr>
          <w:tblCellSpacing w:w="15" w:type="dxa"/>
        </w:trPr>
        <w:tc>
          <w:tcPr>
            <w:tcW w:w="0" w:type="auto"/>
            <w:vMerge/>
            <w:vAlign w:val="center"/>
            <w:hideMark/>
          </w:tcPr>
          <w:p w14:paraId="5CDD1236"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28108367"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Brindar asesoría y capacitación a los servidores del AGN sobre el uso y manejo del SGDEA.</w:t>
            </w:r>
          </w:p>
        </w:tc>
        <w:tc>
          <w:tcPr>
            <w:tcW w:w="0" w:type="auto"/>
            <w:vAlign w:val="center"/>
            <w:hideMark/>
          </w:tcPr>
          <w:p w14:paraId="21B47DC2" w14:textId="77777777" w:rsidR="00F9681F" w:rsidRDefault="00B21E66" w:rsidP="00F9681F">
            <w:pPr>
              <w:tabs>
                <w:tab w:val="left" w:pos="1783"/>
              </w:tabs>
              <w:ind w:left="82" w:right="220"/>
              <w:rPr>
                <w:rFonts w:ascii="Arial" w:eastAsia="Times New Roman" w:hAnsi="Arial"/>
                <w:sz w:val="18"/>
                <w:szCs w:val="18"/>
              </w:rPr>
            </w:pPr>
            <w:r w:rsidRPr="00D8694D">
              <w:rPr>
                <w:rFonts w:ascii="Arial" w:eastAsia="Times New Roman" w:hAnsi="Arial"/>
                <w:sz w:val="18"/>
                <w:szCs w:val="18"/>
              </w:rPr>
              <w:t xml:space="preserve">Secretaria General </w:t>
            </w:r>
          </w:p>
          <w:p w14:paraId="28CB9F18" w14:textId="77777777" w:rsidR="00F9681F" w:rsidRDefault="00F9681F" w:rsidP="00F9681F">
            <w:pPr>
              <w:tabs>
                <w:tab w:val="left" w:pos="1783"/>
              </w:tabs>
              <w:ind w:left="82" w:right="220"/>
              <w:rPr>
                <w:rFonts w:ascii="Arial" w:eastAsia="Times New Roman" w:hAnsi="Arial"/>
                <w:sz w:val="18"/>
                <w:szCs w:val="18"/>
              </w:rPr>
            </w:pPr>
          </w:p>
          <w:p w14:paraId="1C8DBB78" w14:textId="24493D91" w:rsidR="00EE28D5" w:rsidRPr="00D8694D" w:rsidRDefault="00B21E66" w:rsidP="00F9681F">
            <w:pPr>
              <w:tabs>
                <w:tab w:val="left" w:pos="1783"/>
              </w:tabs>
              <w:ind w:left="82" w:right="220"/>
              <w:rPr>
                <w:rFonts w:ascii="Arial" w:eastAsia="Times New Roman" w:hAnsi="Arial"/>
              </w:rPr>
            </w:pPr>
            <w:r w:rsidRPr="00D8694D">
              <w:rPr>
                <w:rFonts w:ascii="Arial" w:eastAsia="Times New Roman" w:hAnsi="Arial"/>
                <w:sz w:val="18"/>
                <w:szCs w:val="18"/>
              </w:rPr>
              <w:t>Grupo de Archivo y Gestión Documental</w:t>
            </w:r>
          </w:p>
        </w:tc>
        <w:tc>
          <w:tcPr>
            <w:tcW w:w="0" w:type="auto"/>
            <w:vAlign w:val="center"/>
            <w:hideMark/>
          </w:tcPr>
          <w:p w14:paraId="045DB527" w14:textId="5E86DDE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F9681F">
              <w:rPr>
                <w:rFonts w:ascii="Arial" w:eastAsia="Times New Roman" w:hAnsi="Arial"/>
              </w:rPr>
              <w:t>5</w:t>
            </w:r>
            <w:r w:rsidRPr="00D8694D">
              <w:rPr>
                <w:rFonts w:ascii="Arial" w:eastAsia="Times New Roman" w:hAnsi="Arial"/>
              </w:rPr>
              <w:t>: III, IV</w:t>
            </w:r>
          </w:p>
        </w:tc>
      </w:tr>
      <w:tr w:rsidR="00EE28D5" w:rsidRPr="00D8694D" w14:paraId="35B74794" w14:textId="77777777" w:rsidTr="00D8694D">
        <w:trPr>
          <w:tblCellSpacing w:w="15" w:type="dxa"/>
        </w:trPr>
        <w:tc>
          <w:tcPr>
            <w:tcW w:w="0" w:type="auto"/>
            <w:vAlign w:val="center"/>
            <w:hideMark/>
          </w:tcPr>
          <w:p w14:paraId="572E5954" w14:textId="5BC7EF01" w:rsidR="00D8694D" w:rsidRPr="00D8694D" w:rsidRDefault="00B21E66" w:rsidP="00D8694D">
            <w:pPr>
              <w:tabs>
                <w:tab w:val="left" w:pos="1783"/>
              </w:tabs>
              <w:ind w:left="82" w:right="220"/>
              <w:jc w:val="both"/>
              <w:rPr>
                <w:rFonts w:ascii="Arial" w:eastAsia="Times New Roman" w:hAnsi="Arial"/>
              </w:rPr>
            </w:pPr>
            <w:r w:rsidRPr="00D8694D">
              <w:rPr>
                <w:rFonts w:ascii="Arial" w:eastAsia="Times New Roman" w:hAnsi="Arial"/>
                <w:b/>
                <w:bCs/>
              </w:rPr>
              <w:t>Gestión Electrónica Integral</w:t>
            </w:r>
          </w:p>
        </w:tc>
        <w:tc>
          <w:tcPr>
            <w:tcW w:w="0" w:type="auto"/>
            <w:vAlign w:val="center"/>
            <w:hideMark/>
          </w:tcPr>
          <w:p w14:paraId="2825E068"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Elaborar un Plan de Monitoreo y Mantenimiento del SGDEA y de la infraestructura tecnológica que lo soporta.</w:t>
            </w:r>
          </w:p>
        </w:tc>
        <w:tc>
          <w:tcPr>
            <w:tcW w:w="0" w:type="auto"/>
            <w:vAlign w:val="center"/>
            <w:hideMark/>
          </w:tcPr>
          <w:p w14:paraId="501EB70B" w14:textId="77777777" w:rsidR="00D8694D" w:rsidRPr="00D8694D" w:rsidRDefault="00D8694D"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Tecnologías de la Información</w:t>
            </w:r>
          </w:p>
        </w:tc>
        <w:tc>
          <w:tcPr>
            <w:tcW w:w="0" w:type="auto"/>
            <w:vAlign w:val="center"/>
            <w:hideMark/>
          </w:tcPr>
          <w:p w14:paraId="456102DA"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2025: I</w:t>
            </w:r>
          </w:p>
        </w:tc>
      </w:tr>
      <w:tr w:rsidR="00EE28D5" w:rsidRPr="00D8694D" w14:paraId="08F3B7AD" w14:textId="77777777" w:rsidTr="00D8694D">
        <w:trPr>
          <w:tblCellSpacing w:w="15" w:type="dxa"/>
        </w:trPr>
        <w:tc>
          <w:tcPr>
            <w:tcW w:w="0" w:type="auto"/>
            <w:vMerge w:val="restart"/>
            <w:vAlign w:val="center"/>
            <w:hideMark/>
          </w:tcPr>
          <w:p w14:paraId="5341BF33" w14:textId="6AEE796D"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b/>
                <w:bCs/>
              </w:rPr>
              <w:t>Elaboración e Implementación de un Programa de Renovación</w:t>
            </w:r>
            <w:r>
              <w:rPr>
                <w:rFonts w:ascii="Arial" w:eastAsia="Times New Roman" w:hAnsi="Arial"/>
                <w:b/>
                <w:bCs/>
              </w:rPr>
              <w:t xml:space="preserve"> Medios y Formatos</w:t>
            </w:r>
          </w:p>
        </w:tc>
        <w:tc>
          <w:tcPr>
            <w:tcW w:w="0" w:type="auto"/>
            <w:vAlign w:val="center"/>
            <w:hideMark/>
          </w:tcPr>
          <w:p w14:paraId="1C50D77A"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Identificar los documentos electrónicos que requieren ser migrados a nuevos formatos o medios de almacenamiento.</w:t>
            </w:r>
          </w:p>
        </w:tc>
        <w:tc>
          <w:tcPr>
            <w:tcW w:w="0" w:type="auto"/>
            <w:vAlign w:val="center"/>
            <w:hideMark/>
          </w:tcPr>
          <w:p w14:paraId="646735E4" w14:textId="77777777" w:rsidR="00EE28D5" w:rsidRPr="00D8694D" w:rsidRDefault="00EE28D5"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Archivo y Gestión Documental</w:t>
            </w:r>
          </w:p>
        </w:tc>
        <w:tc>
          <w:tcPr>
            <w:tcW w:w="0" w:type="auto"/>
            <w:vAlign w:val="center"/>
            <w:hideMark/>
          </w:tcPr>
          <w:p w14:paraId="668B4C1C" w14:textId="2779E65F"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Pr>
                <w:rFonts w:ascii="Arial" w:eastAsia="Times New Roman" w:hAnsi="Arial"/>
              </w:rPr>
              <w:t>5</w:t>
            </w:r>
            <w:r w:rsidRPr="00D8694D">
              <w:rPr>
                <w:rFonts w:ascii="Arial" w:eastAsia="Times New Roman" w:hAnsi="Arial"/>
              </w:rPr>
              <w:t>: I</w:t>
            </w:r>
          </w:p>
        </w:tc>
      </w:tr>
      <w:tr w:rsidR="00EE28D5" w:rsidRPr="00D8694D" w14:paraId="26D7533B" w14:textId="77777777" w:rsidTr="00D8694D">
        <w:trPr>
          <w:tblCellSpacing w:w="15" w:type="dxa"/>
        </w:trPr>
        <w:tc>
          <w:tcPr>
            <w:tcW w:w="0" w:type="auto"/>
            <w:vMerge/>
            <w:vAlign w:val="center"/>
            <w:hideMark/>
          </w:tcPr>
          <w:p w14:paraId="08DA11BC" w14:textId="59B52E1A"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30E72161"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Seleccionar formatos y medios de almacenamiento sostenibles y compatibles con estándares abiertos.</w:t>
            </w:r>
          </w:p>
        </w:tc>
        <w:tc>
          <w:tcPr>
            <w:tcW w:w="0" w:type="auto"/>
            <w:vAlign w:val="center"/>
            <w:hideMark/>
          </w:tcPr>
          <w:p w14:paraId="2DF8560A" w14:textId="77777777" w:rsidR="00EE28D5" w:rsidRPr="00D8694D" w:rsidRDefault="00EE28D5"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 xml:space="preserve">Grupo de Tecnologías de la Información </w:t>
            </w:r>
            <w:r w:rsidRPr="00D8694D">
              <w:rPr>
                <w:rFonts w:ascii="Arial" w:eastAsia="Times New Roman" w:hAnsi="Arial"/>
                <w:sz w:val="18"/>
                <w:szCs w:val="18"/>
              </w:rPr>
              <w:br/>
              <w:t>Grupo de Archivo y Gestión Documental</w:t>
            </w:r>
          </w:p>
        </w:tc>
        <w:tc>
          <w:tcPr>
            <w:tcW w:w="0" w:type="auto"/>
            <w:vAlign w:val="center"/>
            <w:hideMark/>
          </w:tcPr>
          <w:p w14:paraId="2B098245" w14:textId="3CF68760"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86090B">
              <w:rPr>
                <w:rFonts w:ascii="Arial" w:eastAsia="Times New Roman" w:hAnsi="Arial"/>
              </w:rPr>
              <w:t>7</w:t>
            </w:r>
            <w:r w:rsidRPr="00D8694D">
              <w:rPr>
                <w:rFonts w:ascii="Arial" w:eastAsia="Times New Roman" w:hAnsi="Arial"/>
              </w:rPr>
              <w:t>: II</w:t>
            </w:r>
          </w:p>
        </w:tc>
      </w:tr>
      <w:tr w:rsidR="00EE28D5" w:rsidRPr="00D8694D" w14:paraId="38C1B75A" w14:textId="77777777" w:rsidTr="00D8694D">
        <w:trPr>
          <w:tblCellSpacing w:w="15" w:type="dxa"/>
        </w:trPr>
        <w:tc>
          <w:tcPr>
            <w:tcW w:w="0" w:type="auto"/>
            <w:vMerge/>
            <w:vAlign w:val="center"/>
            <w:hideMark/>
          </w:tcPr>
          <w:p w14:paraId="2DA0C0D2"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0B120F96"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Establecer un cronograma de renovación de medios y formatos que considere la obsolescencia tecnológica y los riesgos de pérdida de datos.</w:t>
            </w:r>
          </w:p>
        </w:tc>
        <w:tc>
          <w:tcPr>
            <w:tcW w:w="0" w:type="auto"/>
            <w:vAlign w:val="center"/>
            <w:hideMark/>
          </w:tcPr>
          <w:p w14:paraId="4EEC920E"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 xml:space="preserve">Grupo de Tecnologías de la Información </w:t>
            </w:r>
            <w:r w:rsidRPr="00D8694D">
              <w:rPr>
                <w:rFonts w:ascii="Arial" w:eastAsia="Times New Roman" w:hAnsi="Arial"/>
              </w:rPr>
              <w:br/>
              <w:t>Grupo de Archivo y Gestión Documental</w:t>
            </w:r>
          </w:p>
        </w:tc>
        <w:tc>
          <w:tcPr>
            <w:tcW w:w="0" w:type="auto"/>
            <w:vAlign w:val="center"/>
            <w:hideMark/>
          </w:tcPr>
          <w:p w14:paraId="64AC1580" w14:textId="15641DD9"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86090B">
              <w:rPr>
                <w:rFonts w:ascii="Arial" w:eastAsia="Times New Roman" w:hAnsi="Arial"/>
              </w:rPr>
              <w:t>7</w:t>
            </w:r>
            <w:r w:rsidRPr="00D8694D">
              <w:rPr>
                <w:rFonts w:ascii="Arial" w:eastAsia="Times New Roman" w:hAnsi="Arial"/>
              </w:rPr>
              <w:t>: II</w:t>
            </w:r>
          </w:p>
        </w:tc>
      </w:tr>
      <w:tr w:rsidR="00EE28D5" w:rsidRPr="00D8694D" w14:paraId="33D95DEC" w14:textId="77777777" w:rsidTr="00D8694D">
        <w:trPr>
          <w:tblCellSpacing w:w="15" w:type="dxa"/>
        </w:trPr>
        <w:tc>
          <w:tcPr>
            <w:tcW w:w="0" w:type="auto"/>
            <w:vMerge/>
            <w:vAlign w:val="center"/>
            <w:hideMark/>
          </w:tcPr>
          <w:p w14:paraId="7AA3C817"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784016BC"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Migrar los documentos electrónicos a los nuevos formatos y medios según lo planificado.</w:t>
            </w:r>
          </w:p>
        </w:tc>
        <w:tc>
          <w:tcPr>
            <w:tcW w:w="0" w:type="auto"/>
            <w:vAlign w:val="center"/>
            <w:hideMark/>
          </w:tcPr>
          <w:p w14:paraId="4DB51837"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 xml:space="preserve">Grupo de Tecnologías de la Información </w:t>
            </w:r>
            <w:r w:rsidRPr="00D8694D">
              <w:rPr>
                <w:rFonts w:ascii="Arial" w:eastAsia="Times New Roman" w:hAnsi="Arial"/>
              </w:rPr>
              <w:br/>
              <w:t>Grupo de Archivo y Gestión Documental</w:t>
            </w:r>
          </w:p>
        </w:tc>
        <w:tc>
          <w:tcPr>
            <w:tcW w:w="0" w:type="auto"/>
            <w:vAlign w:val="center"/>
            <w:hideMark/>
          </w:tcPr>
          <w:p w14:paraId="376EE1CE" w14:textId="09DC79BC"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86090B">
              <w:rPr>
                <w:rFonts w:ascii="Arial" w:eastAsia="Times New Roman" w:hAnsi="Arial"/>
              </w:rPr>
              <w:t>7</w:t>
            </w:r>
            <w:r w:rsidRPr="00D8694D">
              <w:rPr>
                <w:rFonts w:ascii="Arial" w:eastAsia="Times New Roman" w:hAnsi="Arial"/>
              </w:rPr>
              <w:t>: III, IV</w:t>
            </w:r>
          </w:p>
        </w:tc>
      </w:tr>
      <w:tr w:rsidR="00EE28D5" w:rsidRPr="00D8694D" w14:paraId="520E18D3" w14:textId="77777777" w:rsidTr="00D8694D">
        <w:trPr>
          <w:tblCellSpacing w:w="15" w:type="dxa"/>
        </w:trPr>
        <w:tc>
          <w:tcPr>
            <w:tcW w:w="0" w:type="auto"/>
            <w:vMerge/>
            <w:vAlign w:val="center"/>
            <w:hideMark/>
          </w:tcPr>
          <w:p w14:paraId="34F50884"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37548B5E"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Validar integridad y autenticidad de los documentos migrados.</w:t>
            </w:r>
          </w:p>
        </w:tc>
        <w:tc>
          <w:tcPr>
            <w:tcW w:w="0" w:type="auto"/>
            <w:vAlign w:val="center"/>
            <w:hideMark/>
          </w:tcPr>
          <w:p w14:paraId="41735FB4" w14:textId="77777777" w:rsidR="00EE28D5" w:rsidRPr="00D8694D" w:rsidRDefault="00EE28D5"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 xml:space="preserve">Grupo de Tecnologías de la Información </w:t>
            </w:r>
            <w:r w:rsidRPr="00D8694D">
              <w:rPr>
                <w:rFonts w:ascii="Arial" w:eastAsia="Times New Roman" w:hAnsi="Arial"/>
                <w:sz w:val="18"/>
                <w:szCs w:val="18"/>
              </w:rPr>
              <w:br/>
              <w:t>Grupo de Archivo y Gestión Documental</w:t>
            </w:r>
          </w:p>
        </w:tc>
        <w:tc>
          <w:tcPr>
            <w:tcW w:w="0" w:type="auto"/>
            <w:vAlign w:val="center"/>
            <w:hideMark/>
          </w:tcPr>
          <w:p w14:paraId="022B4BF8" w14:textId="5664EC64"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w:t>
            </w:r>
            <w:r w:rsidR="0086090B">
              <w:rPr>
                <w:rFonts w:ascii="Arial" w:eastAsia="Times New Roman" w:hAnsi="Arial"/>
              </w:rPr>
              <w:t>7</w:t>
            </w:r>
            <w:r w:rsidRPr="00D8694D">
              <w:rPr>
                <w:rFonts w:ascii="Arial" w:eastAsia="Times New Roman" w:hAnsi="Arial"/>
              </w:rPr>
              <w:t>: III, IV</w:t>
            </w:r>
          </w:p>
        </w:tc>
      </w:tr>
      <w:tr w:rsidR="00EE28D5" w:rsidRPr="00D8694D" w14:paraId="02A13566" w14:textId="77777777" w:rsidTr="00D8694D">
        <w:trPr>
          <w:tblCellSpacing w:w="15" w:type="dxa"/>
        </w:trPr>
        <w:tc>
          <w:tcPr>
            <w:tcW w:w="0" w:type="auto"/>
            <w:vMerge/>
            <w:vAlign w:val="center"/>
            <w:hideMark/>
          </w:tcPr>
          <w:p w14:paraId="01DB252F" w14:textId="77777777" w:rsidR="00EE28D5" w:rsidRPr="00D8694D" w:rsidRDefault="00EE28D5" w:rsidP="00D8694D">
            <w:pPr>
              <w:tabs>
                <w:tab w:val="left" w:pos="1783"/>
              </w:tabs>
              <w:ind w:left="82" w:right="220"/>
              <w:jc w:val="both"/>
              <w:rPr>
                <w:rFonts w:ascii="Arial" w:eastAsia="Times New Roman" w:hAnsi="Arial"/>
              </w:rPr>
            </w:pPr>
          </w:p>
        </w:tc>
        <w:tc>
          <w:tcPr>
            <w:tcW w:w="0" w:type="auto"/>
            <w:vAlign w:val="center"/>
            <w:hideMark/>
          </w:tcPr>
          <w:p w14:paraId="4F2E2DFA"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Documentar el proceso de renovación de medios y formatos, incluyendo metadatos relevantes.</w:t>
            </w:r>
          </w:p>
        </w:tc>
        <w:tc>
          <w:tcPr>
            <w:tcW w:w="0" w:type="auto"/>
            <w:vAlign w:val="center"/>
            <w:hideMark/>
          </w:tcPr>
          <w:p w14:paraId="39A6A89D" w14:textId="77777777" w:rsidR="00EE28D5" w:rsidRPr="00D8694D" w:rsidRDefault="00EE28D5"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 xml:space="preserve">Grupo de Tecnologías de la Información </w:t>
            </w:r>
            <w:r w:rsidRPr="00D8694D">
              <w:rPr>
                <w:rFonts w:ascii="Arial" w:eastAsia="Times New Roman" w:hAnsi="Arial"/>
                <w:sz w:val="18"/>
                <w:szCs w:val="18"/>
              </w:rPr>
              <w:br/>
              <w:t>Grupo de Archivo y Gestión Documental</w:t>
            </w:r>
          </w:p>
        </w:tc>
        <w:tc>
          <w:tcPr>
            <w:tcW w:w="0" w:type="auto"/>
            <w:vAlign w:val="center"/>
            <w:hideMark/>
          </w:tcPr>
          <w:p w14:paraId="499F62E1" w14:textId="77777777" w:rsidR="00EE28D5" w:rsidRPr="00D8694D" w:rsidRDefault="00EE28D5" w:rsidP="00D8694D">
            <w:pPr>
              <w:tabs>
                <w:tab w:val="left" w:pos="1783"/>
              </w:tabs>
              <w:ind w:left="82" w:right="220"/>
              <w:jc w:val="both"/>
              <w:rPr>
                <w:rFonts w:ascii="Arial" w:eastAsia="Times New Roman" w:hAnsi="Arial"/>
              </w:rPr>
            </w:pPr>
            <w:r w:rsidRPr="00D8694D">
              <w:rPr>
                <w:rFonts w:ascii="Arial" w:eastAsia="Times New Roman" w:hAnsi="Arial"/>
              </w:rPr>
              <w:t>2025: I</w:t>
            </w:r>
          </w:p>
        </w:tc>
      </w:tr>
      <w:tr w:rsidR="00EE28D5" w:rsidRPr="00D8694D" w14:paraId="1435A017" w14:textId="77777777" w:rsidTr="00D8694D">
        <w:trPr>
          <w:tblCellSpacing w:w="15" w:type="dxa"/>
        </w:trPr>
        <w:tc>
          <w:tcPr>
            <w:tcW w:w="0" w:type="auto"/>
            <w:vAlign w:val="center"/>
            <w:hideMark/>
          </w:tcPr>
          <w:p w14:paraId="7D8A2D7E" w14:textId="175D216C" w:rsidR="00D8694D" w:rsidRPr="00D8694D" w:rsidRDefault="00C572E2" w:rsidP="00D8694D">
            <w:pPr>
              <w:tabs>
                <w:tab w:val="left" w:pos="1783"/>
              </w:tabs>
              <w:ind w:left="82" w:right="220"/>
              <w:jc w:val="both"/>
              <w:rPr>
                <w:rFonts w:ascii="Arial" w:eastAsia="Times New Roman" w:hAnsi="Arial"/>
              </w:rPr>
            </w:pPr>
            <w:r w:rsidRPr="00D8694D">
              <w:rPr>
                <w:rFonts w:ascii="Arial" w:eastAsia="Times New Roman" w:hAnsi="Arial"/>
                <w:b/>
                <w:bCs/>
              </w:rPr>
              <w:t>Elaboración e Implementación de un Programa de Renovación</w:t>
            </w:r>
            <w:r>
              <w:rPr>
                <w:rFonts w:ascii="Arial" w:eastAsia="Times New Roman" w:hAnsi="Arial"/>
                <w:b/>
                <w:bCs/>
              </w:rPr>
              <w:t xml:space="preserve"> Medios y Formatos</w:t>
            </w:r>
          </w:p>
        </w:tc>
        <w:tc>
          <w:tcPr>
            <w:tcW w:w="0" w:type="auto"/>
            <w:vAlign w:val="center"/>
            <w:hideMark/>
          </w:tcPr>
          <w:p w14:paraId="390037C2"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Monitorear y evaluar regularmente la efectividad del programa de renovación y realizar ajustes según sea necesario.</w:t>
            </w:r>
          </w:p>
        </w:tc>
        <w:tc>
          <w:tcPr>
            <w:tcW w:w="0" w:type="auto"/>
            <w:vAlign w:val="center"/>
            <w:hideMark/>
          </w:tcPr>
          <w:p w14:paraId="5867D721" w14:textId="77777777" w:rsidR="00D8694D" w:rsidRPr="00D8694D" w:rsidRDefault="00D8694D"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 xml:space="preserve">Grupo de Tecnologías de la Información </w:t>
            </w:r>
            <w:r w:rsidRPr="00D8694D">
              <w:rPr>
                <w:rFonts w:ascii="Arial" w:eastAsia="Times New Roman" w:hAnsi="Arial"/>
                <w:sz w:val="18"/>
                <w:szCs w:val="18"/>
              </w:rPr>
              <w:br/>
              <w:t>Grupo de Archivo y Gestión Documental</w:t>
            </w:r>
          </w:p>
        </w:tc>
        <w:tc>
          <w:tcPr>
            <w:tcW w:w="0" w:type="auto"/>
            <w:vAlign w:val="center"/>
            <w:hideMark/>
          </w:tcPr>
          <w:p w14:paraId="22B4FC09"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2025: II</w:t>
            </w:r>
          </w:p>
        </w:tc>
      </w:tr>
      <w:tr w:rsidR="0086090B" w:rsidRPr="00D8694D" w14:paraId="771E3EA8" w14:textId="77777777" w:rsidTr="00D8694D">
        <w:trPr>
          <w:tblCellSpacing w:w="15" w:type="dxa"/>
        </w:trPr>
        <w:tc>
          <w:tcPr>
            <w:tcW w:w="0" w:type="auto"/>
            <w:vMerge w:val="restart"/>
            <w:vAlign w:val="center"/>
            <w:hideMark/>
          </w:tcPr>
          <w:p w14:paraId="684B5C62" w14:textId="77777777"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b/>
                <w:bCs/>
              </w:rPr>
              <w:t>Respaldo y almacenamiento de documentos electrónicos</w:t>
            </w:r>
          </w:p>
        </w:tc>
        <w:tc>
          <w:tcPr>
            <w:tcW w:w="0" w:type="auto"/>
            <w:vAlign w:val="center"/>
            <w:hideMark/>
          </w:tcPr>
          <w:p w14:paraId="2E240720" w14:textId="77777777"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Identificar y catalogar los documentos electrónicos que se consideren para aplicación de respaldo.</w:t>
            </w:r>
          </w:p>
        </w:tc>
        <w:tc>
          <w:tcPr>
            <w:tcW w:w="0" w:type="auto"/>
            <w:vAlign w:val="center"/>
            <w:hideMark/>
          </w:tcPr>
          <w:p w14:paraId="37322334" w14:textId="77777777" w:rsidR="0086090B" w:rsidRPr="00D8694D" w:rsidRDefault="0086090B"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 xml:space="preserve">Grupo de Tecnologías de la Información </w:t>
            </w:r>
            <w:r w:rsidRPr="00D8694D">
              <w:rPr>
                <w:rFonts w:ascii="Arial" w:eastAsia="Times New Roman" w:hAnsi="Arial"/>
                <w:sz w:val="18"/>
                <w:szCs w:val="18"/>
              </w:rPr>
              <w:br/>
              <w:t>Grupo de Archivo y Gestión Documental</w:t>
            </w:r>
          </w:p>
        </w:tc>
        <w:tc>
          <w:tcPr>
            <w:tcW w:w="0" w:type="auto"/>
            <w:vAlign w:val="center"/>
            <w:hideMark/>
          </w:tcPr>
          <w:p w14:paraId="197D4DCC" w14:textId="038F74BA"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202</w:t>
            </w:r>
            <w:r>
              <w:rPr>
                <w:rFonts w:ascii="Arial" w:eastAsia="Times New Roman" w:hAnsi="Arial"/>
              </w:rPr>
              <w:t>7</w:t>
            </w:r>
            <w:r w:rsidRPr="00D8694D">
              <w:rPr>
                <w:rFonts w:ascii="Arial" w:eastAsia="Times New Roman" w:hAnsi="Arial"/>
              </w:rPr>
              <w:t>: I</w:t>
            </w:r>
          </w:p>
        </w:tc>
      </w:tr>
      <w:tr w:rsidR="0086090B" w:rsidRPr="00D8694D" w14:paraId="45F8A10E" w14:textId="77777777" w:rsidTr="00D8694D">
        <w:trPr>
          <w:tblCellSpacing w:w="15" w:type="dxa"/>
        </w:trPr>
        <w:tc>
          <w:tcPr>
            <w:tcW w:w="0" w:type="auto"/>
            <w:vMerge/>
            <w:vAlign w:val="center"/>
            <w:hideMark/>
          </w:tcPr>
          <w:p w14:paraId="5E56B208" w14:textId="77777777" w:rsidR="0086090B" w:rsidRPr="00D8694D" w:rsidRDefault="0086090B" w:rsidP="00D8694D">
            <w:pPr>
              <w:tabs>
                <w:tab w:val="left" w:pos="1783"/>
              </w:tabs>
              <w:ind w:left="82" w:right="220"/>
              <w:jc w:val="both"/>
              <w:rPr>
                <w:rFonts w:ascii="Arial" w:eastAsia="Times New Roman" w:hAnsi="Arial"/>
              </w:rPr>
            </w:pPr>
          </w:p>
        </w:tc>
        <w:tc>
          <w:tcPr>
            <w:tcW w:w="0" w:type="auto"/>
            <w:vAlign w:val="center"/>
            <w:hideMark/>
          </w:tcPr>
          <w:p w14:paraId="3EF8D89D" w14:textId="77777777"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Establecer y aplicar procedimientos para la realización de copias de seguridad de los documentos electrónicos.</w:t>
            </w:r>
          </w:p>
        </w:tc>
        <w:tc>
          <w:tcPr>
            <w:tcW w:w="0" w:type="auto"/>
            <w:vAlign w:val="center"/>
            <w:hideMark/>
          </w:tcPr>
          <w:p w14:paraId="6B9AD49A" w14:textId="77777777" w:rsidR="0086090B" w:rsidRPr="00D8694D" w:rsidRDefault="0086090B"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Tecnologías de la Información</w:t>
            </w:r>
          </w:p>
        </w:tc>
        <w:tc>
          <w:tcPr>
            <w:tcW w:w="0" w:type="auto"/>
            <w:vAlign w:val="center"/>
            <w:hideMark/>
          </w:tcPr>
          <w:p w14:paraId="2DDB026B" w14:textId="758D870D"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202</w:t>
            </w:r>
            <w:r>
              <w:rPr>
                <w:rFonts w:ascii="Arial" w:eastAsia="Times New Roman" w:hAnsi="Arial"/>
              </w:rPr>
              <w:t>7</w:t>
            </w:r>
            <w:r w:rsidRPr="00D8694D">
              <w:rPr>
                <w:rFonts w:ascii="Arial" w:eastAsia="Times New Roman" w:hAnsi="Arial"/>
              </w:rPr>
              <w:t>: II, III</w:t>
            </w:r>
          </w:p>
        </w:tc>
      </w:tr>
      <w:tr w:rsidR="0086090B" w:rsidRPr="00D8694D" w14:paraId="46C043F6" w14:textId="77777777" w:rsidTr="00D8694D">
        <w:trPr>
          <w:tblCellSpacing w:w="15" w:type="dxa"/>
        </w:trPr>
        <w:tc>
          <w:tcPr>
            <w:tcW w:w="0" w:type="auto"/>
            <w:vMerge/>
            <w:vAlign w:val="center"/>
            <w:hideMark/>
          </w:tcPr>
          <w:p w14:paraId="6E477C49" w14:textId="77777777" w:rsidR="0086090B" w:rsidRPr="00D8694D" w:rsidRDefault="0086090B" w:rsidP="00D8694D">
            <w:pPr>
              <w:tabs>
                <w:tab w:val="left" w:pos="1783"/>
              </w:tabs>
              <w:ind w:left="82" w:right="220"/>
              <w:jc w:val="both"/>
              <w:rPr>
                <w:rFonts w:ascii="Arial" w:eastAsia="Times New Roman" w:hAnsi="Arial"/>
              </w:rPr>
            </w:pPr>
          </w:p>
        </w:tc>
        <w:tc>
          <w:tcPr>
            <w:tcW w:w="0" w:type="auto"/>
            <w:vAlign w:val="center"/>
            <w:hideMark/>
          </w:tcPr>
          <w:p w14:paraId="4777F36E" w14:textId="77777777"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Documentar los registros de las operaciones de respaldo (fechas, horarios y documentos respaldados).</w:t>
            </w:r>
          </w:p>
        </w:tc>
        <w:tc>
          <w:tcPr>
            <w:tcW w:w="0" w:type="auto"/>
            <w:vAlign w:val="center"/>
            <w:hideMark/>
          </w:tcPr>
          <w:p w14:paraId="5FC2A6FD" w14:textId="77777777" w:rsidR="0086090B" w:rsidRPr="00D8694D" w:rsidRDefault="0086090B"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Grupo de Tecnologías de la Información</w:t>
            </w:r>
          </w:p>
        </w:tc>
        <w:tc>
          <w:tcPr>
            <w:tcW w:w="0" w:type="auto"/>
            <w:vAlign w:val="center"/>
            <w:hideMark/>
          </w:tcPr>
          <w:p w14:paraId="498D248E" w14:textId="29571EA4" w:rsidR="0086090B" w:rsidRPr="00D8694D" w:rsidRDefault="0086090B" w:rsidP="00D8694D">
            <w:pPr>
              <w:tabs>
                <w:tab w:val="left" w:pos="1783"/>
              </w:tabs>
              <w:ind w:left="82" w:right="220"/>
              <w:jc w:val="both"/>
              <w:rPr>
                <w:rFonts w:ascii="Arial" w:eastAsia="Times New Roman" w:hAnsi="Arial"/>
              </w:rPr>
            </w:pPr>
            <w:r w:rsidRPr="00D8694D">
              <w:rPr>
                <w:rFonts w:ascii="Arial" w:eastAsia="Times New Roman" w:hAnsi="Arial"/>
              </w:rPr>
              <w:t>202</w:t>
            </w:r>
            <w:r>
              <w:rPr>
                <w:rFonts w:ascii="Arial" w:eastAsia="Times New Roman" w:hAnsi="Arial"/>
              </w:rPr>
              <w:t>7</w:t>
            </w:r>
            <w:r w:rsidRPr="00D8694D">
              <w:rPr>
                <w:rFonts w:ascii="Arial" w:eastAsia="Times New Roman" w:hAnsi="Arial"/>
              </w:rPr>
              <w:t>: III, IV</w:t>
            </w:r>
          </w:p>
        </w:tc>
      </w:tr>
      <w:tr w:rsidR="00EE28D5" w:rsidRPr="00D8694D" w14:paraId="5F1E2AC3" w14:textId="77777777" w:rsidTr="00D8694D">
        <w:trPr>
          <w:tblCellSpacing w:w="15" w:type="dxa"/>
        </w:trPr>
        <w:tc>
          <w:tcPr>
            <w:tcW w:w="0" w:type="auto"/>
            <w:vAlign w:val="center"/>
            <w:hideMark/>
          </w:tcPr>
          <w:p w14:paraId="58FC0F2E" w14:textId="77777777"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b/>
                <w:bCs/>
              </w:rPr>
              <w:t>Seguimiento y Control</w:t>
            </w:r>
          </w:p>
        </w:tc>
        <w:tc>
          <w:tcPr>
            <w:tcW w:w="0" w:type="auto"/>
            <w:vAlign w:val="center"/>
            <w:hideMark/>
          </w:tcPr>
          <w:p w14:paraId="58DF373E" w14:textId="5CA72F3B"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 xml:space="preserve">Verificar en las Auditorías de Gestión de la Oficina de Control Interno </w:t>
            </w:r>
            <w:r w:rsidR="00CD2C13">
              <w:rPr>
                <w:rFonts w:ascii="Arial" w:eastAsia="Times New Roman" w:hAnsi="Arial"/>
              </w:rPr>
              <w:t xml:space="preserve">o quien haga sus veces </w:t>
            </w:r>
            <w:r w:rsidRPr="00D8694D">
              <w:rPr>
                <w:rFonts w:ascii="Arial" w:eastAsia="Times New Roman" w:hAnsi="Arial"/>
              </w:rPr>
              <w:t>el cumplimiento del Plan de Preservación Documental a Largo Plazo.</w:t>
            </w:r>
          </w:p>
        </w:tc>
        <w:tc>
          <w:tcPr>
            <w:tcW w:w="0" w:type="auto"/>
            <w:vAlign w:val="center"/>
            <w:hideMark/>
          </w:tcPr>
          <w:p w14:paraId="06573612" w14:textId="77777777" w:rsidR="00D8694D" w:rsidRPr="00D8694D" w:rsidRDefault="00D8694D" w:rsidP="00D8694D">
            <w:pPr>
              <w:tabs>
                <w:tab w:val="left" w:pos="1783"/>
              </w:tabs>
              <w:ind w:left="82" w:right="220"/>
              <w:jc w:val="both"/>
              <w:rPr>
                <w:rFonts w:ascii="Arial" w:eastAsia="Times New Roman" w:hAnsi="Arial"/>
                <w:sz w:val="18"/>
                <w:szCs w:val="18"/>
              </w:rPr>
            </w:pPr>
            <w:r w:rsidRPr="00D8694D">
              <w:rPr>
                <w:rFonts w:ascii="Arial" w:eastAsia="Times New Roman" w:hAnsi="Arial"/>
                <w:sz w:val="18"/>
                <w:szCs w:val="18"/>
              </w:rPr>
              <w:t>Oficina de Control Interno</w:t>
            </w:r>
          </w:p>
        </w:tc>
        <w:tc>
          <w:tcPr>
            <w:tcW w:w="0" w:type="auto"/>
            <w:vAlign w:val="center"/>
            <w:hideMark/>
          </w:tcPr>
          <w:p w14:paraId="5AC1FD45" w14:textId="2DC0A96F" w:rsidR="00D8694D" w:rsidRPr="00D8694D" w:rsidRDefault="00D8694D" w:rsidP="00D8694D">
            <w:pPr>
              <w:tabs>
                <w:tab w:val="left" w:pos="1783"/>
              </w:tabs>
              <w:ind w:left="82" w:right="220"/>
              <w:jc w:val="both"/>
              <w:rPr>
                <w:rFonts w:ascii="Arial" w:eastAsia="Times New Roman" w:hAnsi="Arial"/>
              </w:rPr>
            </w:pPr>
            <w:r w:rsidRPr="00D8694D">
              <w:rPr>
                <w:rFonts w:ascii="Arial" w:eastAsia="Times New Roman" w:hAnsi="Arial"/>
              </w:rPr>
              <w:t>202</w:t>
            </w:r>
            <w:r w:rsidR="0086090B">
              <w:rPr>
                <w:rFonts w:ascii="Arial" w:eastAsia="Times New Roman" w:hAnsi="Arial"/>
              </w:rPr>
              <w:t>7</w:t>
            </w:r>
            <w:r w:rsidRPr="00D8694D">
              <w:rPr>
                <w:rFonts w:ascii="Arial" w:eastAsia="Times New Roman" w:hAnsi="Arial"/>
              </w:rPr>
              <w:t>: III, IV</w:t>
            </w:r>
          </w:p>
        </w:tc>
      </w:tr>
    </w:tbl>
    <w:p w14:paraId="5D48E8BC" w14:textId="77777777" w:rsidR="00D8694D" w:rsidRDefault="00D8694D" w:rsidP="0086090B">
      <w:pPr>
        <w:jc w:val="both"/>
        <w:rPr>
          <w:rFonts w:ascii="Arial" w:eastAsia="Times New Roman" w:hAnsi="Arial"/>
          <w:sz w:val="24"/>
          <w:szCs w:val="24"/>
        </w:rPr>
      </w:pPr>
    </w:p>
    <w:p w14:paraId="12975853" w14:textId="77777777" w:rsidR="0086090B" w:rsidRDefault="0086090B" w:rsidP="0086090B">
      <w:pPr>
        <w:jc w:val="both"/>
        <w:rPr>
          <w:rFonts w:ascii="Arial" w:eastAsia="Times New Roman" w:hAnsi="Arial"/>
          <w:sz w:val="24"/>
          <w:szCs w:val="24"/>
        </w:rPr>
      </w:pPr>
    </w:p>
    <w:p w14:paraId="2C9AD1C6" w14:textId="06478BF0" w:rsidR="0086090B" w:rsidRDefault="0086090B" w:rsidP="0086090B">
      <w:pPr>
        <w:jc w:val="both"/>
        <w:rPr>
          <w:rFonts w:ascii="Arial" w:eastAsia="Times New Roman" w:hAnsi="Arial"/>
          <w:b/>
          <w:bCs/>
          <w:sz w:val="24"/>
          <w:szCs w:val="24"/>
        </w:rPr>
      </w:pPr>
      <w:r w:rsidRPr="0086090B">
        <w:rPr>
          <w:rFonts w:ascii="Arial" w:eastAsia="Times New Roman" w:hAnsi="Arial"/>
          <w:b/>
          <w:bCs/>
          <w:sz w:val="24"/>
          <w:szCs w:val="24"/>
        </w:rPr>
        <w:t>7. PLAN DE CONSERVACIÓN DOCUMENTAL</w:t>
      </w:r>
    </w:p>
    <w:p w14:paraId="7E860FE8" w14:textId="77777777" w:rsidR="0086090B" w:rsidRDefault="0086090B" w:rsidP="0086090B">
      <w:pPr>
        <w:jc w:val="both"/>
        <w:rPr>
          <w:rFonts w:ascii="Arial" w:eastAsia="Times New Roman" w:hAnsi="Arial"/>
          <w:b/>
          <w:bCs/>
          <w:sz w:val="24"/>
          <w:szCs w:val="24"/>
        </w:rPr>
      </w:pPr>
    </w:p>
    <w:p w14:paraId="7E9E9D17" w14:textId="06E7DACF" w:rsidR="0086090B" w:rsidRPr="0086090B" w:rsidRDefault="0086090B" w:rsidP="0086090B">
      <w:pPr>
        <w:jc w:val="both"/>
        <w:rPr>
          <w:rFonts w:ascii="Arial" w:eastAsia="Times New Roman" w:hAnsi="Arial"/>
          <w:sz w:val="24"/>
          <w:szCs w:val="24"/>
        </w:rPr>
      </w:pPr>
      <w:r w:rsidRPr="0086090B">
        <w:rPr>
          <w:rFonts w:ascii="Arial" w:eastAsia="Times New Roman" w:hAnsi="Arial"/>
          <w:sz w:val="24"/>
          <w:szCs w:val="24"/>
        </w:rPr>
        <w:t xml:space="preserve">La preservación adecuada de documentos y archivos es fundamental para garantizar la transparencia, la continuidad administrativa y el acceso a la información en cualquier entidad pública. En este contexto, </w:t>
      </w:r>
      <w:r w:rsidR="00CD2C13">
        <w:rPr>
          <w:rFonts w:ascii="Arial" w:eastAsia="Times New Roman" w:hAnsi="Arial"/>
          <w:sz w:val="24"/>
          <w:szCs w:val="24"/>
        </w:rPr>
        <w:t>el Concejo Municipal de Cartago</w:t>
      </w:r>
      <w:r w:rsidRPr="0086090B">
        <w:rPr>
          <w:rFonts w:ascii="Arial" w:eastAsia="Times New Roman" w:hAnsi="Arial"/>
          <w:sz w:val="24"/>
          <w:szCs w:val="24"/>
        </w:rPr>
        <w:t xml:space="preserve"> reconoce la importancia de establecer un Plan de Conservación Documental que asegure la integridad, accesibilidad y disponibilidad de los documentos generados y recibidos en el ejercicio de sus funciones.</w:t>
      </w:r>
    </w:p>
    <w:p w14:paraId="14056BB5" w14:textId="77777777" w:rsidR="00C572E2" w:rsidRDefault="00C572E2" w:rsidP="0086090B">
      <w:pPr>
        <w:jc w:val="both"/>
        <w:rPr>
          <w:rFonts w:ascii="Arial" w:eastAsia="Times New Roman" w:hAnsi="Arial"/>
          <w:sz w:val="24"/>
          <w:szCs w:val="24"/>
        </w:rPr>
      </w:pPr>
    </w:p>
    <w:p w14:paraId="25FD77D0" w14:textId="7ABF329B" w:rsidR="0086090B" w:rsidRPr="0086090B" w:rsidRDefault="0086090B" w:rsidP="0086090B">
      <w:pPr>
        <w:jc w:val="both"/>
        <w:rPr>
          <w:rFonts w:ascii="Arial" w:eastAsia="Times New Roman" w:hAnsi="Arial"/>
          <w:sz w:val="24"/>
          <w:szCs w:val="24"/>
        </w:rPr>
      </w:pPr>
      <w:r w:rsidRPr="0086090B">
        <w:rPr>
          <w:rFonts w:ascii="Arial" w:eastAsia="Times New Roman" w:hAnsi="Arial"/>
          <w:sz w:val="24"/>
          <w:szCs w:val="24"/>
        </w:rPr>
        <w:t>Este plan busca implementar un conjunto de estrategias y acciones que permitan gestionar de manera efectiva los documentos a lo largo de su ciclo de vida, desde su creación hasta su disposición final. Se fundamenta en principios de gestión documental moderna, alineados con las normativas y estándares vigentes en el ámbito nacional e internacional, como el modelo de madurez de capacidad de preservación digital.</w:t>
      </w:r>
    </w:p>
    <w:p w14:paraId="13CF62D5" w14:textId="77777777" w:rsidR="0086090B" w:rsidRDefault="0086090B" w:rsidP="0086090B">
      <w:pPr>
        <w:jc w:val="both"/>
        <w:rPr>
          <w:rFonts w:ascii="Arial" w:eastAsia="Times New Roman" w:hAnsi="Arial"/>
          <w:sz w:val="24"/>
          <w:szCs w:val="24"/>
        </w:rPr>
      </w:pPr>
    </w:p>
    <w:p w14:paraId="07EA352B" w14:textId="10BEA0BF" w:rsidR="0086090B" w:rsidRPr="0086090B" w:rsidRDefault="0086090B" w:rsidP="0086090B">
      <w:pPr>
        <w:jc w:val="both"/>
        <w:rPr>
          <w:rFonts w:ascii="Arial" w:eastAsia="Times New Roman" w:hAnsi="Arial"/>
          <w:sz w:val="24"/>
          <w:szCs w:val="24"/>
        </w:rPr>
      </w:pPr>
      <w:r w:rsidRPr="0086090B">
        <w:rPr>
          <w:rFonts w:ascii="Arial" w:eastAsia="Times New Roman" w:hAnsi="Arial"/>
          <w:sz w:val="24"/>
          <w:szCs w:val="24"/>
        </w:rPr>
        <w:t xml:space="preserve">A través de este enfoque, </w:t>
      </w:r>
      <w:r w:rsidR="007A48B1">
        <w:rPr>
          <w:rFonts w:ascii="Arial" w:eastAsia="Times New Roman" w:hAnsi="Arial"/>
          <w:sz w:val="24"/>
          <w:szCs w:val="24"/>
        </w:rPr>
        <w:t>el Concejo Municipal de Cartago</w:t>
      </w:r>
      <w:r w:rsidRPr="0086090B">
        <w:rPr>
          <w:rFonts w:ascii="Arial" w:eastAsia="Times New Roman" w:hAnsi="Arial"/>
          <w:sz w:val="24"/>
          <w:szCs w:val="24"/>
        </w:rPr>
        <w:t xml:space="preserve"> no solo busca cumplir con las exigencias legales, sino también fomentar una cultura de preservación y gestión del conocimiento, garantizando que la información relevante esté disponible para la toma de decisiones y para el servicio a la comunidad. Este plan es una herramienta vital que permitirá a la administración pública mantener la memoria institucional y facilitar la rendición de cuentas, fortaleciendo así la confianza de la ciudadanía en sus instituciones.</w:t>
      </w:r>
    </w:p>
    <w:p w14:paraId="6132F929" w14:textId="77777777" w:rsidR="0086090B" w:rsidRDefault="0086090B" w:rsidP="0086090B">
      <w:pPr>
        <w:jc w:val="both"/>
        <w:rPr>
          <w:rFonts w:ascii="Arial" w:eastAsia="Times New Roman" w:hAnsi="Arial"/>
          <w:sz w:val="24"/>
          <w:szCs w:val="24"/>
        </w:rPr>
      </w:pPr>
    </w:p>
    <w:p w14:paraId="3F06547D" w14:textId="5DB6D007" w:rsidR="0086090B" w:rsidRPr="0086090B" w:rsidRDefault="0086090B" w:rsidP="0086090B">
      <w:pPr>
        <w:jc w:val="both"/>
        <w:rPr>
          <w:rFonts w:ascii="Arial" w:eastAsia="Times New Roman" w:hAnsi="Arial"/>
          <w:sz w:val="24"/>
          <w:szCs w:val="24"/>
        </w:rPr>
      </w:pPr>
      <w:r w:rsidRPr="0086090B">
        <w:rPr>
          <w:rFonts w:ascii="Arial" w:eastAsia="Times New Roman" w:hAnsi="Arial"/>
          <w:sz w:val="24"/>
          <w:szCs w:val="24"/>
        </w:rPr>
        <w:t xml:space="preserve">El presente documento detalla las estrategias, actividades y responsables involucrados en la implementación del Plan de Conservación Documental, estableciendo un camino claro hacia la mejora continua en la gestión de la información en </w:t>
      </w:r>
      <w:r w:rsidR="007A48B1">
        <w:rPr>
          <w:rFonts w:ascii="Arial" w:eastAsia="Times New Roman" w:hAnsi="Arial"/>
          <w:sz w:val="24"/>
          <w:szCs w:val="24"/>
        </w:rPr>
        <w:t>el Concejo Municipal de Cartago.</w:t>
      </w:r>
    </w:p>
    <w:p w14:paraId="2A5C8A9D" w14:textId="77777777" w:rsidR="0086090B" w:rsidRDefault="0086090B" w:rsidP="0086090B">
      <w:pPr>
        <w:jc w:val="both"/>
        <w:rPr>
          <w:rFonts w:ascii="Arial" w:eastAsia="Times New Roman" w:hAnsi="Arial"/>
          <w:sz w:val="24"/>
          <w:szCs w:val="24"/>
        </w:rPr>
      </w:pPr>
    </w:p>
    <w:p w14:paraId="7E2A731E" w14:textId="0B251C32" w:rsidR="0086090B" w:rsidRPr="0086090B" w:rsidRDefault="0086090B" w:rsidP="0086090B">
      <w:pPr>
        <w:jc w:val="both"/>
        <w:rPr>
          <w:rFonts w:ascii="Arial" w:eastAsia="Times New Roman" w:hAnsi="Arial"/>
          <w:b/>
          <w:bCs/>
          <w:sz w:val="24"/>
          <w:szCs w:val="24"/>
        </w:rPr>
      </w:pPr>
      <w:r w:rsidRPr="0086090B">
        <w:rPr>
          <w:rFonts w:ascii="Arial" w:eastAsia="Times New Roman" w:hAnsi="Arial"/>
          <w:b/>
          <w:bCs/>
          <w:sz w:val="24"/>
          <w:szCs w:val="24"/>
        </w:rPr>
        <w:t>7.1 OBJETIVO GENERAL</w:t>
      </w:r>
    </w:p>
    <w:p w14:paraId="4161211C" w14:textId="77777777" w:rsidR="0086090B" w:rsidRDefault="0086090B" w:rsidP="0086090B">
      <w:pPr>
        <w:jc w:val="both"/>
        <w:rPr>
          <w:rFonts w:ascii="Arial" w:eastAsia="Times New Roman" w:hAnsi="Arial"/>
          <w:sz w:val="24"/>
          <w:szCs w:val="24"/>
        </w:rPr>
      </w:pPr>
    </w:p>
    <w:p w14:paraId="2310B978" w14:textId="7621F871" w:rsidR="0086090B" w:rsidRDefault="00D55C15" w:rsidP="0086090B">
      <w:pPr>
        <w:jc w:val="both"/>
        <w:rPr>
          <w:rFonts w:ascii="Arial" w:eastAsia="Times New Roman" w:hAnsi="Arial"/>
          <w:sz w:val="24"/>
          <w:szCs w:val="24"/>
        </w:rPr>
      </w:pPr>
      <w:r w:rsidRPr="00D55C15">
        <w:rPr>
          <w:rFonts w:ascii="Arial" w:eastAsia="Times New Roman" w:hAnsi="Arial"/>
          <w:sz w:val="24"/>
          <w:szCs w:val="24"/>
        </w:rPr>
        <w:t xml:space="preserve">Desarrollar e implementar un Plan de Conservación Documental en </w:t>
      </w:r>
      <w:r w:rsidR="007A48B1">
        <w:rPr>
          <w:rFonts w:ascii="Arial" w:eastAsia="Times New Roman" w:hAnsi="Arial"/>
          <w:sz w:val="24"/>
          <w:szCs w:val="24"/>
        </w:rPr>
        <w:t xml:space="preserve">el Concejo Municipal de Cartago </w:t>
      </w:r>
      <w:r w:rsidRPr="00D55C15">
        <w:rPr>
          <w:rFonts w:ascii="Arial" w:eastAsia="Times New Roman" w:hAnsi="Arial"/>
          <w:sz w:val="24"/>
          <w:szCs w:val="24"/>
        </w:rPr>
        <w:t>que formule actividades específicas para prevenir el deterioro de los documentos de archivo, tanto físicos como electrónicos, garantizando su preservación adecuada y su accesibilidad a largo plazo, en cumplimiento con las normativas vigentes y los estándares de gestión documental.</w:t>
      </w:r>
    </w:p>
    <w:p w14:paraId="6D803A34" w14:textId="77777777" w:rsidR="0086090B" w:rsidRDefault="0086090B" w:rsidP="0086090B">
      <w:pPr>
        <w:jc w:val="both"/>
        <w:rPr>
          <w:rFonts w:ascii="Arial" w:eastAsia="Times New Roman" w:hAnsi="Arial"/>
          <w:sz w:val="24"/>
          <w:szCs w:val="24"/>
        </w:rPr>
      </w:pPr>
    </w:p>
    <w:p w14:paraId="0CCAB5F9" w14:textId="0F3258E8" w:rsidR="00D55C15" w:rsidRPr="00D55C15" w:rsidRDefault="00D55C15" w:rsidP="0086090B">
      <w:pPr>
        <w:jc w:val="both"/>
        <w:rPr>
          <w:rFonts w:ascii="Arial" w:eastAsia="Times New Roman" w:hAnsi="Arial"/>
          <w:b/>
          <w:bCs/>
          <w:sz w:val="24"/>
          <w:szCs w:val="24"/>
        </w:rPr>
      </w:pPr>
      <w:r>
        <w:rPr>
          <w:rFonts w:ascii="Arial" w:eastAsia="Times New Roman" w:hAnsi="Arial"/>
          <w:b/>
          <w:bCs/>
          <w:sz w:val="24"/>
          <w:szCs w:val="24"/>
        </w:rPr>
        <w:t>7</w:t>
      </w:r>
      <w:r w:rsidRPr="00D55C15">
        <w:rPr>
          <w:rFonts w:ascii="Arial" w:eastAsia="Times New Roman" w:hAnsi="Arial"/>
          <w:b/>
          <w:bCs/>
          <w:sz w:val="24"/>
          <w:szCs w:val="24"/>
        </w:rPr>
        <w:t xml:space="preserve">.2. OBJETIVOS ESPECÍFICOS </w:t>
      </w:r>
    </w:p>
    <w:p w14:paraId="249CED42" w14:textId="77777777" w:rsidR="00D55C15" w:rsidRDefault="00D55C15" w:rsidP="0086090B">
      <w:pPr>
        <w:jc w:val="both"/>
        <w:rPr>
          <w:rFonts w:ascii="Arial" w:eastAsia="Times New Roman" w:hAnsi="Arial"/>
          <w:sz w:val="24"/>
          <w:szCs w:val="24"/>
        </w:rPr>
      </w:pPr>
    </w:p>
    <w:p w14:paraId="3F10A895" w14:textId="77777777" w:rsidR="00D55C15" w:rsidRDefault="00D55C15" w:rsidP="0086090B">
      <w:pPr>
        <w:jc w:val="both"/>
        <w:rPr>
          <w:rFonts w:ascii="Arial" w:eastAsia="Times New Roman" w:hAnsi="Arial"/>
          <w:sz w:val="24"/>
          <w:szCs w:val="24"/>
        </w:rPr>
      </w:pPr>
      <w:r w:rsidRPr="00D55C15">
        <w:rPr>
          <w:rFonts w:ascii="Arial" w:eastAsia="Times New Roman" w:hAnsi="Arial"/>
          <w:sz w:val="24"/>
          <w:szCs w:val="24"/>
        </w:rPr>
        <w:t xml:space="preserve">• Armonizar los aspectos de conservación documental con las políticas institucionales de archivo. </w:t>
      </w:r>
    </w:p>
    <w:p w14:paraId="568CCABB" w14:textId="77777777" w:rsidR="00D55C15" w:rsidRDefault="00D55C15" w:rsidP="0086090B">
      <w:pPr>
        <w:jc w:val="both"/>
        <w:rPr>
          <w:rFonts w:ascii="Arial" w:eastAsia="Times New Roman" w:hAnsi="Arial"/>
          <w:sz w:val="24"/>
          <w:szCs w:val="24"/>
        </w:rPr>
      </w:pPr>
    </w:p>
    <w:p w14:paraId="2933F34A" w14:textId="77777777" w:rsidR="00D55C15" w:rsidRDefault="00D55C15" w:rsidP="0086090B">
      <w:pPr>
        <w:jc w:val="both"/>
        <w:rPr>
          <w:rFonts w:ascii="Arial" w:eastAsia="Times New Roman" w:hAnsi="Arial"/>
          <w:sz w:val="24"/>
          <w:szCs w:val="24"/>
        </w:rPr>
      </w:pPr>
      <w:r w:rsidRPr="00D55C15">
        <w:rPr>
          <w:rFonts w:ascii="Arial" w:eastAsia="Times New Roman" w:hAnsi="Arial"/>
          <w:sz w:val="24"/>
          <w:szCs w:val="24"/>
        </w:rPr>
        <w:t xml:space="preserve">• Articular las actividades de conservación con los planes, programas y proyectos de archivo y gestión documental. </w:t>
      </w:r>
    </w:p>
    <w:p w14:paraId="4757E53F" w14:textId="77777777" w:rsidR="00D55C15" w:rsidRDefault="00D55C15" w:rsidP="0086090B">
      <w:pPr>
        <w:jc w:val="both"/>
        <w:rPr>
          <w:rFonts w:ascii="Arial" w:eastAsia="Times New Roman" w:hAnsi="Arial"/>
          <w:sz w:val="24"/>
          <w:szCs w:val="24"/>
        </w:rPr>
      </w:pPr>
    </w:p>
    <w:p w14:paraId="544B1225" w14:textId="77777777" w:rsidR="00D55C15" w:rsidRDefault="00D55C15" w:rsidP="0086090B">
      <w:pPr>
        <w:jc w:val="both"/>
        <w:rPr>
          <w:rFonts w:ascii="Arial" w:eastAsia="Times New Roman" w:hAnsi="Arial"/>
          <w:sz w:val="24"/>
          <w:szCs w:val="24"/>
        </w:rPr>
      </w:pPr>
      <w:r w:rsidRPr="00D55C15">
        <w:rPr>
          <w:rFonts w:ascii="Arial" w:eastAsia="Times New Roman" w:hAnsi="Arial"/>
          <w:sz w:val="24"/>
          <w:szCs w:val="24"/>
        </w:rPr>
        <w:t xml:space="preserve">• Garantizar el correcto mantenimiento y conservación de los documentos de archivo en cada una de las etapas de su ciclo vital. </w:t>
      </w:r>
    </w:p>
    <w:p w14:paraId="405CDB28" w14:textId="77777777" w:rsidR="007A48B1" w:rsidRDefault="007A48B1" w:rsidP="0086090B">
      <w:pPr>
        <w:jc w:val="both"/>
        <w:rPr>
          <w:rFonts w:ascii="Arial" w:eastAsia="Times New Roman" w:hAnsi="Arial"/>
          <w:sz w:val="24"/>
          <w:szCs w:val="24"/>
        </w:rPr>
      </w:pPr>
    </w:p>
    <w:p w14:paraId="21054E8E" w14:textId="77777777" w:rsidR="00D55C15" w:rsidRPr="00D55C15" w:rsidRDefault="00D55C15" w:rsidP="0086090B">
      <w:pPr>
        <w:jc w:val="both"/>
        <w:rPr>
          <w:rFonts w:ascii="Arial" w:eastAsia="Times New Roman" w:hAnsi="Arial"/>
          <w:b/>
          <w:bCs/>
          <w:sz w:val="24"/>
          <w:szCs w:val="24"/>
        </w:rPr>
      </w:pPr>
      <w:r w:rsidRPr="00D55C15">
        <w:rPr>
          <w:rFonts w:ascii="Arial" w:eastAsia="Times New Roman" w:hAnsi="Arial"/>
          <w:b/>
          <w:bCs/>
          <w:sz w:val="24"/>
          <w:szCs w:val="24"/>
        </w:rPr>
        <w:t xml:space="preserve">7.3. ALCANCE </w:t>
      </w:r>
    </w:p>
    <w:p w14:paraId="75E203F8" w14:textId="77777777" w:rsidR="00C572E2" w:rsidRDefault="00C572E2" w:rsidP="0086090B">
      <w:pPr>
        <w:jc w:val="both"/>
        <w:rPr>
          <w:rFonts w:ascii="Arial" w:eastAsia="Times New Roman" w:hAnsi="Arial"/>
          <w:sz w:val="24"/>
          <w:szCs w:val="24"/>
        </w:rPr>
      </w:pPr>
    </w:p>
    <w:p w14:paraId="54AA547C" w14:textId="6AD7DA63" w:rsidR="00D55C15" w:rsidRDefault="00D55C15" w:rsidP="0086090B">
      <w:pPr>
        <w:jc w:val="both"/>
        <w:rPr>
          <w:rFonts w:ascii="Arial" w:eastAsia="Times New Roman" w:hAnsi="Arial"/>
          <w:sz w:val="24"/>
          <w:szCs w:val="24"/>
        </w:rPr>
      </w:pPr>
      <w:r w:rsidRPr="00D55C15">
        <w:rPr>
          <w:rFonts w:ascii="Arial" w:eastAsia="Times New Roman" w:hAnsi="Arial"/>
          <w:sz w:val="24"/>
          <w:szCs w:val="24"/>
        </w:rPr>
        <w:t>Aplica a documentos de archivo creados en medios físicos y analógicos, teniendo en cuenta además la infraestructura dentro de la cual se encuentran los archivos.</w:t>
      </w:r>
    </w:p>
    <w:p w14:paraId="0293D44B" w14:textId="77777777" w:rsidR="00D55C15" w:rsidRDefault="00D55C15" w:rsidP="0086090B">
      <w:pPr>
        <w:jc w:val="both"/>
        <w:rPr>
          <w:rFonts w:ascii="Arial" w:eastAsia="Times New Roman" w:hAnsi="Arial"/>
          <w:sz w:val="24"/>
          <w:szCs w:val="24"/>
        </w:rPr>
      </w:pPr>
    </w:p>
    <w:p w14:paraId="752BEFB3" w14:textId="1FAECFC1" w:rsidR="00D55C15" w:rsidRPr="00D55C15" w:rsidRDefault="00D55C15" w:rsidP="0086090B">
      <w:pPr>
        <w:jc w:val="both"/>
        <w:rPr>
          <w:rFonts w:ascii="Arial" w:eastAsia="Times New Roman" w:hAnsi="Arial"/>
          <w:b/>
          <w:bCs/>
          <w:sz w:val="24"/>
          <w:szCs w:val="24"/>
        </w:rPr>
      </w:pPr>
      <w:r w:rsidRPr="00D55C15">
        <w:rPr>
          <w:rFonts w:ascii="Arial" w:eastAsia="Times New Roman" w:hAnsi="Arial"/>
          <w:b/>
          <w:bCs/>
          <w:sz w:val="24"/>
          <w:szCs w:val="24"/>
        </w:rPr>
        <w:lastRenderedPageBreak/>
        <w:t xml:space="preserve">7.4. PROGRAMAS DE CONSERVACIÓN PREVENTIVA </w:t>
      </w:r>
    </w:p>
    <w:p w14:paraId="5DFD0118" w14:textId="77777777" w:rsidR="00AA1246" w:rsidRDefault="00AA1246" w:rsidP="0086090B">
      <w:pPr>
        <w:jc w:val="both"/>
        <w:rPr>
          <w:rFonts w:ascii="Arial" w:eastAsia="Times New Roman" w:hAnsi="Arial"/>
          <w:sz w:val="24"/>
          <w:szCs w:val="24"/>
        </w:rPr>
      </w:pPr>
    </w:p>
    <w:p w14:paraId="53FC66CE" w14:textId="30DE5F5B" w:rsidR="00D55C15" w:rsidRDefault="00D55C15" w:rsidP="0086090B">
      <w:pPr>
        <w:jc w:val="both"/>
        <w:rPr>
          <w:rFonts w:ascii="Arial" w:eastAsia="Times New Roman" w:hAnsi="Arial"/>
          <w:sz w:val="24"/>
          <w:szCs w:val="24"/>
        </w:rPr>
      </w:pPr>
      <w:r w:rsidRPr="00D55C15">
        <w:rPr>
          <w:rFonts w:ascii="Arial" w:eastAsia="Times New Roman" w:hAnsi="Arial"/>
          <w:sz w:val="24"/>
          <w:szCs w:val="24"/>
        </w:rPr>
        <w:t>El Plan de Conservación Documental, está conformado por los siguientes programas de conservación preventiva, en los cuales se establecen las actividades necesarias que garantizan la</w:t>
      </w:r>
      <w:r>
        <w:rPr>
          <w:rFonts w:ascii="Arial" w:eastAsia="Times New Roman" w:hAnsi="Arial"/>
          <w:sz w:val="24"/>
          <w:szCs w:val="24"/>
        </w:rPr>
        <w:t xml:space="preserve"> </w:t>
      </w:r>
      <w:r w:rsidRPr="00D55C15">
        <w:rPr>
          <w:rFonts w:ascii="Arial" w:eastAsia="Times New Roman" w:hAnsi="Arial"/>
          <w:sz w:val="24"/>
          <w:szCs w:val="24"/>
        </w:rPr>
        <w:t>conservación de los diferentes materiales que se encuentran custodiados en los archivos de la Entidad, con el fin reducir el riesgo de deterioro que impida, la utilización de la información contenida en los diferentes soportes.</w:t>
      </w:r>
    </w:p>
    <w:p w14:paraId="30406976" w14:textId="77777777" w:rsidR="00782683" w:rsidRDefault="00782683" w:rsidP="0086090B">
      <w:pPr>
        <w:jc w:val="both"/>
        <w:rPr>
          <w:rFonts w:ascii="Arial" w:eastAsia="Times New Roman" w:hAnsi="Arial"/>
          <w:sz w:val="24"/>
          <w:szCs w:val="24"/>
        </w:rPr>
      </w:pPr>
    </w:p>
    <w:p w14:paraId="27B7C0A0" w14:textId="3A60EE0F" w:rsidR="00782683" w:rsidRPr="00782683" w:rsidRDefault="00782683" w:rsidP="00782683">
      <w:pPr>
        <w:jc w:val="center"/>
        <w:rPr>
          <w:rFonts w:ascii="Arial" w:eastAsia="Times New Roman" w:hAnsi="Arial"/>
          <w:b/>
          <w:bCs/>
          <w:sz w:val="24"/>
          <w:szCs w:val="24"/>
        </w:rPr>
      </w:pPr>
      <w:r w:rsidRPr="00782683">
        <w:rPr>
          <w:rFonts w:ascii="Arial" w:eastAsia="Times New Roman" w:hAnsi="Arial"/>
          <w:b/>
          <w:bCs/>
          <w:sz w:val="24"/>
          <w:szCs w:val="24"/>
        </w:rPr>
        <w:t xml:space="preserve">Ilustración </w:t>
      </w:r>
      <w:r>
        <w:rPr>
          <w:rFonts w:ascii="Arial" w:eastAsia="Times New Roman" w:hAnsi="Arial"/>
          <w:b/>
          <w:bCs/>
          <w:sz w:val="24"/>
          <w:szCs w:val="24"/>
        </w:rPr>
        <w:t>4</w:t>
      </w:r>
      <w:r w:rsidRPr="00782683">
        <w:rPr>
          <w:rFonts w:ascii="Arial" w:eastAsia="Times New Roman" w:hAnsi="Arial"/>
          <w:b/>
          <w:bCs/>
          <w:sz w:val="24"/>
          <w:szCs w:val="24"/>
        </w:rPr>
        <w:t>. Programas de Conservación Preventiva</w:t>
      </w:r>
    </w:p>
    <w:p w14:paraId="3966E4B6" w14:textId="77777777" w:rsidR="00AA1246" w:rsidRPr="00782683" w:rsidRDefault="00AA1246" w:rsidP="00782683">
      <w:pPr>
        <w:jc w:val="center"/>
        <w:rPr>
          <w:rFonts w:ascii="Arial" w:eastAsia="Times New Roman" w:hAnsi="Arial"/>
          <w:b/>
          <w:bCs/>
          <w:sz w:val="24"/>
          <w:szCs w:val="24"/>
        </w:rPr>
      </w:pPr>
    </w:p>
    <w:p w14:paraId="10A43961" w14:textId="747ADDD4" w:rsidR="00AA1246" w:rsidRDefault="001D5936" w:rsidP="0086090B">
      <w:pPr>
        <w:jc w:val="both"/>
        <w:rPr>
          <w:rFonts w:ascii="Arial" w:eastAsia="Times New Roman" w:hAnsi="Arial"/>
          <w:sz w:val="16"/>
          <w:szCs w:val="16"/>
        </w:rPr>
      </w:pPr>
      <w:r w:rsidRPr="001D5936">
        <w:rPr>
          <w:rFonts w:ascii="Arial" w:eastAsia="Times New Roman" w:hAnsi="Arial"/>
          <w:noProof/>
          <w:sz w:val="16"/>
          <w:szCs w:val="16"/>
        </w:rPr>
        <w:drawing>
          <wp:inline distT="0" distB="0" distL="0" distR="0" wp14:anchorId="289D0BF9" wp14:editId="39B2EA9D">
            <wp:extent cx="5575935" cy="3717290"/>
            <wp:effectExtent l="0" t="0" r="43815" b="0"/>
            <wp:docPr id="263586430" name="Diagrama 1">
              <a:extLst xmlns:a="http://schemas.openxmlformats.org/drawingml/2006/main">
                <a:ext uri="{FF2B5EF4-FFF2-40B4-BE49-F238E27FC236}">
                  <a16:creationId xmlns:a16="http://schemas.microsoft.com/office/drawing/2014/main" id="{87239408-F88E-D8CF-F78B-DFF034D0440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14F4745" w14:textId="77777777" w:rsidR="00782683" w:rsidRPr="00AC460A" w:rsidRDefault="00782683" w:rsidP="0086090B">
      <w:pPr>
        <w:jc w:val="both"/>
        <w:rPr>
          <w:rFonts w:ascii="Arial" w:eastAsia="Times New Roman" w:hAnsi="Arial"/>
          <w:b/>
          <w:bCs/>
          <w:sz w:val="16"/>
          <w:szCs w:val="16"/>
        </w:rPr>
      </w:pPr>
    </w:p>
    <w:p w14:paraId="56C7CF8B" w14:textId="2B1C2425" w:rsidR="00AC460A" w:rsidRPr="00AC460A" w:rsidRDefault="00AC460A" w:rsidP="0086090B">
      <w:pPr>
        <w:jc w:val="both"/>
        <w:rPr>
          <w:rFonts w:ascii="Arial" w:eastAsia="Times New Roman" w:hAnsi="Arial"/>
          <w:b/>
          <w:bCs/>
          <w:sz w:val="24"/>
          <w:szCs w:val="24"/>
        </w:rPr>
      </w:pPr>
      <w:r w:rsidRPr="00AC460A">
        <w:rPr>
          <w:rFonts w:ascii="Arial" w:eastAsia="Times New Roman" w:hAnsi="Arial"/>
          <w:b/>
          <w:bCs/>
          <w:sz w:val="24"/>
          <w:szCs w:val="24"/>
        </w:rPr>
        <w:t xml:space="preserve">7.4.1. Programa de Capacitación y Sensibilización </w:t>
      </w:r>
    </w:p>
    <w:p w14:paraId="0FBE7C52" w14:textId="77777777" w:rsidR="00AC460A" w:rsidRDefault="00AC460A" w:rsidP="0086090B">
      <w:pPr>
        <w:jc w:val="both"/>
        <w:rPr>
          <w:rFonts w:ascii="Arial" w:eastAsia="Times New Roman" w:hAnsi="Arial"/>
          <w:sz w:val="24"/>
          <w:szCs w:val="24"/>
        </w:rPr>
      </w:pPr>
    </w:p>
    <w:p w14:paraId="236E5F00" w14:textId="5F5E6967" w:rsidR="00AC460A" w:rsidRPr="00AC460A" w:rsidRDefault="00AC460A" w:rsidP="0086090B">
      <w:pPr>
        <w:jc w:val="both"/>
        <w:rPr>
          <w:rFonts w:ascii="Arial" w:eastAsia="Times New Roman" w:hAnsi="Arial"/>
          <w:b/>
          <w:bCs/>
          <w:sz w:val="24"/>
          <w:szCs w:val="24"/>
        </w:rPr>
      </w:pPr>
      <w:r w:rsidRPr="00AC460A">
        <w:rPr>
          <w:rFonts w:ascii="Arial" w:eastAsia="Times New Roman" w:hAnsi="Arial"/>
          <w:b/>
          <w:bCs/>
          <w:sz w:val="24"/>
          <w:szCs w:val="24"/>
        </w:rPr>
        <w:t>Objetivo</w:t>
      </w:r>
      <w:r w:rsidR="00765C7F">
        <w:rPr>
          <w:rFonts w:ascii="Arial" w:eastAsia="Times New Roman" w:hAnsi="Arial"/>
          <w:b/>
          <w:bCs/>
          <w:sz w:val="24"/>
          <w:szCs w:val="24"/>
        </w:rPr>
        <w:t>:</w:t>
      </w:r>
    </w:p>
    <w:p w14:paraId="5C6D5782" w14:textId="77777777" w:rsidR="00AC460A" w:rsidRDefault="00AC460A" w:rsidP="0086090B">
      <w:pPr>
        <w:jc w:val="both"/>
        <w:rPr>
          <w:rFonts w:ascii="Arial" w:eastAsia="Times New Roman" w:hAnsi="Arial"/>
          <w:sz w:val="24"/>
          <w:szCs w:val="24"/>
        </w:rPr>
      </w:pPr>
    </w:p>
    <w:p w14:paraId="781D4FF4" w14:textId="7D3D079E" w:rsidR="00AC460A" w:rsidRDefault="00AC460A" w:rsidP="0086090B">
      <w:pPr>
        <w:jc w:val="both"/>
        <w:rPr>
          <w:rFonts w:ascii="Arial" w:eastAsia="Times New Roman" w:hAnsi="Arial"/>
          <w:sz w:val="24"/>
          <w:szCs w:val="24"/>
        </w:rPr>
      </w:pPr>
      <w:r w:rsidRPr="00AC460A">
        <w:rPr>
          <w:rFonts w:ascii="Arial" w:eastAsia="Times New Roman" w:hAnsi="Arial"/>
          <w:sz w:val="24"/>
          <w:szCs w:val="24"/>
        </w:rPr>
        <w:t xml:space="preserve">Instruir a los funcionarios, contratistas y usuarios del </w:t>
      </w:r>
      <w:r w:rsidR="007A48B1">
        <w:rPr>
          <w:rFonts w:ascii="Arial" w:eastAsia="Times New Roman" w:hAnsi="Arial"/>
          <w:sz w:val="24"/>
          <w:szCs w:val="24"/>
        </w:rPr>
        <w:t>Concejo</w:t>
      </w:r>
      <w:r w:rsidRPr="00AC460A">
        <w:rPr>
          <w:rFonts w:ascii="Arial" w:eastAsia="Times New Roman" w:hAnsi="Arial"/>
          <w:sz w:val="24"/>
          <w:szCs w:val="24"/>
        </w:rPr>
        <w:t xml:space="preserve">, de acuerdo con sus roles y responsabilidades, en aspectos relacionados con la conservación, mantenimiento y uso de los bienes documentales. </w:t>
      </w:r>
    </w:p>
    <w:p w14:paraId="7643291C" w14:textId="77777777" w:rsidR="00AC460A" w:rsidRDefault="00AC460A" w:rsidP="0086090B">
      <w:pPr>
        <w:jc w:val="both"/>
        <w:rPr>
          <w:rFonts w:ascii="Arial" w:eastAsia="Times New Roman" w:hAnsi="Arial"/>
          <w:sz w:val="24"/>
          <w:szCs w:val="24"/>
        </w:rPr>
      </w:pPr>
    </w:p>
    <w:p w14:paraId="05000D0A" w14:textId="77777777" w:rsidR="00AC460A" w:rsidRDefault="00AC460A" w:rsidP="0086090B">
      <w:pPr>
        <w:jc w:val="both"/>
        <w:rPr>
          <w:rFonts w:ascii="Arial" w:eastAsia="Times New Roman" w:hAnsi="Arial"/>
          <w:sz w:val="24"/>
          <w:szCs w:val="24"/>
        </w:rPr>
      </w:pPr>
    </w:p>
    <w:p w14:paraId="3B1844E3" w14:textId="125FF115" w:rsidR="00AC460A" w:rsidRPr="00AC460A" w:rsidRDefault="00765C7F" w:rsidP="0086090B">
      <w:pPr>
        <w:jc w:val="both"/>
        <w:rPr>
          <w:rFonts w:ascii="Arial" w:eastAsia="Times New Roman" w:hAnsi="Arial"/>
          <w:b/>
          <w:bCs/>
          <w:sz w:val="24"/>
          <w:szCs w:val="24"/>
        </w:rPr>
      </w:pPr>
      <w:r w:rsidRPr="00AC460A">
        <w:rPr>
          <w:rFonts w:ascii="Arial" w:eastAsia="Times New Roman" w:hAnsi="Arial"/>
          <w:b/>
          <w:bCs/>
          <w:sz w:val="24"/>
          <w:szCs w:val="24"/>
        </w:rPr>
        <w:t>Alcance:</w:t>
      </w:r>
    </w:p>
    <w:p w14:paraId="348E5E6C" w14:textId="77777777" w:rsidR="00AC460A" w:rsidRDefault="00AC460A" w:rsidP="0086090B">
      <w:pPr>
        <w:jc w:val="both"/>
        <w:rPr>
          <w:rFonts w:ascii="Arial" w:eastAsia="Times New Roman" w:hAnsi="Arial"/>
          <w:sz w:val="24"/>
          <w:szCs w:val="24"/>
        </w:rPr>
      </w:pPr>
    </w:p>
    <w:p w14:paraId="075AF384" w14:textId="59C9F828" w:rsidR="00782683" w:rsidRDefault="00AC460A" w:rsidP="0086090B">
      <w:pPr>
        <w:jc w:val="both"/>
        <w:rPr>
          <w:rFonts w:ascii="Arial" w:eastAsia="Times New Roman" w:hAnsi="Arial"/>
          <w:sz w:val="24"/>
          <w:szCs w:val="24"/>
        </w:rPr>
      </w:pPr>
      <w:r w:rsidRPr="00AC460A">
        <w:rPr>
          <w:rFonts w:ascii="Arial" w:eastAsia="Times New Roman" w:hAnsi="Arial"/>
          <w:sz w:val="24"/>
          <w:szCs w:val="24"/>
        </w:rPr>
        <w:lastRenderedPageBreak/>
        <w:t>Va dirigido a todos funcionarios, contratistas y usuarios de</w:t>
      </w:r>
      <w:r w:rsidR="007A48B1">
        <w:rPr>
          <w:rFonts w:ascii="Arial" w:eastAsia="Times New Roman" w:hAnsi="Arial"/>
          <w:sz w:val="24"/>
          <w:szCs w:val="24"/>
        </w:rPr>
        <w:t>l Concejo Municipal de Cartago Valle.</w:t>
      </w:r>
    </w:p>
    <w:p w14:paraId="44060A40" w14:textId="77777777" w:rsidR="00AC460A" w:rsidRDefault="00AC460A" w:rsidP="0086090B">
      <w:pPr>
        <w:jc w:val="both"/>
        <w:rPr>
          <w:rFonts w:ascii="Arial" w:eastAsia="Times New Roman" w:hAnsi="Arial"/>
          <w:sz w:val="24"/>
          <w:szCs w:val="24"/>
        </w:rPr>
      </w:pPr>
    </w:p>
    <w:p w14:paraId="18544B1A" w14:textId="4E3BA158" w:rsidR="00AC460A" w:rsidRDefault="00765C7F" w:rsidP="0086090B">
      <w:pPr>
        <w:jc w:val="both"/>
        <w:rPr>
          <w:rFonts w:ascii="Arial" w:eastAsia="Times New Roman" w:hAnsi="Arial"/>
          <w:b/>
          <w:bCs/>
          <w:sz w:val="24"/>
          <w:szCs w:val="24"/>
        </w:rPr>
      </w:pPr>
      <w:r w:rsidRPr="00765C7F">
        <w:rPr>
          <w:rFonts w:ascii="Arial" w:eastAsia="Times New Roman" w:hAnsi="Arial"/>
          <w:b/>
          <w:bCs/>
          <w:sz w:val="24"/>
          <w:szCs w:val="24"/>
        </w:rPr>
        <w:t>Actividades:</w:t>
      </w:r>
    </w:p>
    <w:p w14:paraId="72236401" w14:textId="77777777" w:rsidR="00274527" w:rsidRPr="00765C7F" w:rsidRDefault="00274527" w:rsidP="0086090B">
      <w:pPr>
        <w:jc w:val="both"/>
        <w:rPr>
          <w:rFonts w:ascii="Arial" w:eastAsia="Times New Roman" w:hAnsi="Arial"/>
          <w:b/>
          <w:bCs/>
          <w:sz w:val="24"/>
          <w:szCs w:val="24"/>
        </w:rPr>
      </w:pPr>
    </w:p>
    <w:p w14:paraId="63467DA1" w14:textId="01BBBF6B" w:rsidR="00765C7F" w:rsidRPr="00274527" w:rsidRDefault="00274527" w:rsidP="00274527">
      <w:pPr>
        <w:jc w:val="center"/>
        <w:rPr>
          <w:rFonts w:ascii="Arial" w:eastAsia="Times New Roman" w:hAnsi="Arial"/>
          <w:b/>
          <w:bCs/>
          <w:sz w:val="24"/>
          <w:szCs w:val="24"/>
        </w:rPr>
      </w:pPr>
      <w:r w:rsidRPr="00274527">
        <w:rPr>
          <w:rFonts w:ascii="Arial" w:eastAsia="Times New Roman" w:hAnsi="Arial"/>
          <w:b/>
          <w:bCs/>
          <w:sz w:val="24"/>
          <w:szCs w:val="24"/>
        </w:rPr>
        <w:t>Tabla 12. Actividades Programa de Capacitación y Sensibilización</w:t>
      </w:r>
    </w:p>
    <w:p w14:paraId="7EE4EB3C" w14:textId="7D8844CA" w:rsidR="00232E21" w:rsidRPr="00232E21" w:rsidRDefault="00232E21" w:rsidP="00232E21">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4"/>
        <w:gridCol w:w="2080"/>
        <w:gridCol w:w="1617"/>
        <w:gridCol w:w="2410"/>
      </w:tblGrid>
      <w:tr w:rsidR="00232E21" w:rsidRPr="00232E21" w14:paraId="22087BF2" w14:textId="77777777" w:rsidTr="00232E21">
        <w:trPr>
          <w:tblHeader/>
          <w:tblCellSpacing w:w="15" w:type="dxa"/>
        </w:trPr>
        <w:tc>
          <w:tcPr>
            <w:tcW w:w="0" w:type="auto"/>
            <w:shd w:val="clear" w:color="auto" w:fill="E2EFD9" w:themeFill="accent6" w:themeFillTint="33"/>
            <w:vAlign w:val="center"/>
            <w:hideMark/>
          </w:tcPr>
          <w:p w14:paraId="2F2162B2" w14:textId="77777777" w:rsidR="00232E21" w:rsidRPr="00232E21" w:rsidRDefault="00232E21" w:rsidP="00232E21">
            <w:pPr>
              <w:ind w:left="82" w:right="143"/>
              <w:jc w:val="both"/>
              <w:rPr>
                <w:rFonts w:ascii="Arial" w:eastAsia="Times New Roman" w:hAnsi="Arial"/>
                <w:b/>
                <w:bCs/>
              </w:rPr>
            </w:pPr>
            <w:r w:rsidRPr="00232E21">
              <w:rPr>
                <w:rFonts w:ascii="Arial" w:eastAsia="Times New Roman" w:hAnsi="Arial"/>
                <w:b/>
                <w:bCs/>
              </w:rPr>
              <w:t>ACTIVIDAD</w:t>
            </w:r>
          </w:p>
        </w:tc>
        <w:tc>
          <w:tcPr>
            <w:tcW w:w="0" w:type="auto"/>
            <w:shd w:val="clear" w:color="auto" w:fill="E2EFD9" w:themeFill="accent6" w:themeFillTint="33"/>
            <w:vAlign w:val="center"/>
            <w:hideMark/>
          </w:tcPr>
          <w:p w14:paraId="2ED410EB" w14:textId="77777777" w:rsidR="00232E21" w:rsidRPr="00232E21" w:rsidRDefault="00232E21" w:rsidP="00232E21">
            <w:pPr>
              <w:ind w:left="82" w:right="143"/>
              <w:jc w:val="both"/>
              <w:rPr>
                <w:rFonts w:ascii="Arial" w:eastAsia="Times New Roman" w:hAnsi="Arial"/>
                <w:b/>
                <w:bCs/>
              </w:rPr>
            </w:pPr>
            <w:r w:rsidRPr="00232E21">
              <w:rPr>
                <w:rFonts w:ascii="Arial" w:eastAsia="Times New Roman" w:hAnsi="Arial"/>
                <w:b/>
                <w:bCs/>
              </w:rPr>
              <w:t>DEPENDENCIAS RESPONSABLES</w:t>
            </w:r>
          </w:p>
        </w:tc>
        <w:tc>
          <w:tcPr>
            <w:tcW w:w="0" w:type="auto"/>
            <w:shd w:val="clear" w:color="auto" w:fill="E2EFD9" w:themeFill="accent6" w:themeFillTint="33"/>
            <w:vAlign w:val="center"/>
            <w:hideMark/>
          </w:tcPr>
          <w:p w14:paraId="1899E170" w14:textId="77777777" w:rsidR="00232E21" w:rsidRPr="00232E21" w:rsidRDefault="00232E21" w:rsidP="00232E21">
            <w:pPr>
              <w:ind w:left="82" w:right="143"/>
              <w:jc w:val="both"/>
              <w:rPr>
                <w:rFonts w:ascii="Arial" w:eastAsia="Times New Roman" w:hAnsi="Arial"/>
                <w:b/>
                <w:bCs/>
              </w:rPr>
            </w:pPr>
            <w:r w:rsidRPr="00232E21">
              <w:rPr>
                <w:rFonts w:ascii="Arial" w:eastAsia="Times New Roman" w:hAnsi="Arial"/>
                <w:b/>
                <w:bCs/>
              </w:rPr>
              <w:t>FRECUENCIA</w:t>
            </w:r>
          </w:p>
        </w:tc>
        <w:tc>
          <w:tcPr>
            <w:tcW w:w="0" w:type="auto"/>
            <w:shd w:val="clear" w:color="auto" w:fill="E2EFD9" w:themeFill="accent6" w:themeFillTint="33"/>
            <w:vAlign w:val="center"/>
            <w:hideMark/>
          </w:tcPr>
          <w:p w14:paraId="626A45E6" w14:textId="77777777" w:rsidR="00232E21" w:rsidRPr="00232E21" w:rsidRDefault="00232E21" w:rsidP="00232E21">
            <w:pPr>
              <w:ind w:left="82" w:right="143"/>
              <w:jc w:val="both"/>
              <w:rPr>
                <w:rFonts w:ascii="Arial" w:eastAsia="Times New Roman" w:hAnsi="Arial"/>
                <w:b/>
                <w:bCs/>
              </w:rPr>
            </w:pPr>
            <w:r w:rsidRPr="00232E21">
              <w:rPr>
                <w:rFonts w:ascii="Arial" w:eastAsia="Times New Roman" w:hAnsi="Arial"/>
                <w:b/>
                <w:bCs/>
              </w:rPr>
              <w:t>EVIDENCIAS O DOCUMENTOS</w:t>
            </w:r>
          </w:p>
        </w:tc>
      </w:tr>
      <w:tr w:rsidR="00232E21" w:rsidRPr="00232E21" w14:paraId="7D3E579A" w14:textId="77777777" w:rsidTr="00232E21">
        <w:trPr>
          <w:tblCellSpacing w:w="15" w:type="dxa"/>
        </w:trPr>
        <w:tc>
          <w:tcPr>
            <w:tcW w:w="0" w:type="auto"/>
            <w:vAlign w:val="center"/>
            <w:hideMark/>
          </w:tcPr>
          <w:p w14:paraId="3A87C244" w14:textId="77777777" w:rsidR="00232E21" w:rsidRPr="00232E21" w:rsidRDefault="00232E21" w:rsidP="00232E21">
            <w:pPr>
              <w:ind w:left="82" w:right="143"/>
              <w:jc w:val="both"/>
              <w:rPr>
                <w:rFonts w:ascii="Arial" w:eastAsia="Times New Roman" w:hAnsi="Arial"/>
              </w:rPr>
            </w:pPr>
            <w:r w:rsidRPr="00232E21">
              <w:rPr>
                <w:rFonts w:ascii="Arial" w:eastAsia="Times New Roman" w:hAnsi="Arial"/>
              </w:rPr>
              <w:t>Jornada de capacitación: Socialización del Plan de Conservación</w:t>
            </w:r>
          </w:p>
        </w:tc>
        <w:tc>
          <w:tcPr>
            <w:tcW w:w="0" w:type="auto"/>
            <w:vAlign w:val="center"/>
            <w:hideMark/>
          </w:tcPr>
          <w:p w14:paraId="7B2F3AF1" w14:textId="3441F2D8" w:rsidR="00232E21" w:rsidRDefault="00232E21" w:rsidP="00232E21">
            <w:pPr>
              <w:ind w:left="82" w:right="143"/>
              <w:jc w:val="both"/>
              <w:rPr>
                <w:rFonts w:ascii="Arial" w:eastAsia="Times New Roman" w:hAnsi="Arial"/>
              </w:rPr>
            </w:pPr>
            <w:r>
              <w:rPr>
                <w:rFonts w:ascii="Arial" w:eastAsia="Times New Roman" w:hAnsi="Arial"/>
              </w:rPr>
              <w:t xml:space="preserve">Secretaria General </w:t>
            </w:r>
          </w:p>
          <w:p w14:paraId="1F44B2BF" w14:textId="77777777" w:rsidR="00232E21" w:rsidRDefault="00232E21" w:rsidP="00232E21">
            <w:pPr>
              <w:ind w:left="82" w:right="143"/>
              <w:jc w:val="both"/>
              <w:rPr>
                <w:rFonts w:ascii="Arial" w:eastAsia="Times New Roman" w:hAnsi="Arial"/>
              </w:rPr>
            </w:pPr>
          </w:p>
          <w:p w14:paraId="05346BE5" w14:textId="5DF51C1F" w:rsidR="00232E21" w:rsidRPr="00232E21" w:rsidRDefault="00232E21" w:rsidP="00232E21">
            <w:pPr>
              <w:ind w:left="82" w:right="143"/>
              <w:jc w:val="both"/>
              <w:rPr>
                <w:rFonts w:ascii="Arial" w:eastAsia="Times New Roman" w:hAnsi="Arial"/>
              </w:rPr>
            </w:pPr>
            <w:r w:rsidRPr="00232E21">
              <w:rPr>
                <w:rFonts w:ascii="Arial" w:eastAsia="Times New Roman" w:hAnsi="Arial"/>
              </w:rPr>
              <w:t xml:space="preserve">Grupo de Archivo y Gestión Documental </w:t>
            </w:r>
          </w:p>
        </w:tc>
        <w:tc>
          <w:tcPr>
            <w:tcW w:w="0" w:type="auto"/>
            <w:vAlign w:val="center"/>
            <w:hideMark/>
          </w:tcPr>
          <w:p w14:paraId="471BE4B7" w14:textId="77777777" w:rsidR="00232E21" w:rsidRPr="00232E21" w:rsidRDefault="00232E21" w:rsidP="00232E21">
            <w:pPr>
              <w:ind w:left="82" w:right="143"/>
              <w:jc w:val="center"/>
              <w:rPr>
                <w:rFonts w:ascii="Arial" w:eastAsia="Times New Roman" w:hAnsi="Arial"/>
              </w:rPr>
            </w:pPr>
            <w:r w:rsidRPr="00232E21">
              <w:rPr>
                <w:rFonts w:ascii="Arial" w:eastAsia="Times New Roman" w:hAnsi="Arial"/>
              </w:rPr>
              <w:t>Anual</w:t>
            </w:r>
          </w:p>
        </w:tc>
        <w:tc>
          <w:tcPr>
            <w:tcW w:w="0" w:type="auto"/>
            <w:vAlign w:val="center"/>
            <w:hideMark/>
          </w:tcPr>
          <w:p w14:paraId="450A0E8C" w14:textId="77777777" w:rsidR="00232E21" w:rsidRDefault="00232E21" w:rsidP="00232E21">
            <w:pPr>
              <w:ind w:left="82" w:right="143"/>
              <w:jc w:val="both"/>
              <w:rPr>
                <w:rFonts w:ascii="Arial" w:eastAsia="Times New Roman" w:hAnsi="Arial"/>
              </w:rPr>
            </w:pPr>
            <w:r w:rsidRPr="00232E21">
              <w:rPr>
                <w:rFonts w:ascii="Arial" w:eastAsia="Times New Roman" w:hAnsi="Arial"/>
              </w:rPr>
              <w:t>Actas</w:t>
            </w:r>
            <w:r>
              <w:rPr>
                <w:rFonts w:ascii="Arial" w:eastAsia="Times New Roman" w:hAnsi="Arial"/>
              </w:rPr>
              <w:t xml:space="preserve"> de mesa de trabajo</w:t>
            </w:r>
            <w:r w:rsidRPr="00232E21">
              <w:rPr>
                <w:rFonts w:ascii="Arial" w:eastAsia="Times New Roman" w:hAnsi="Arial"/>
              </w:rPr>
              <w:t xml:space="preserve">, </w:t>
            </w:r>
            <w:r>
              <w:rPr>
                <w:rFonts w:ascii="Arial" w:eastAsia="Times New Roman" w:hAnsi="Arial"/>
              </w:rPr>
              <w:t>registro</w:t>
            </w:r>
            <w:r w:rsidRPr="00232E21">
              <w:rPr>
                <w:rFonts w:ascii="Arial" w:eastAsia="Times New Roman" w:hAnsi="Arial"/>
              </w:rPr>
              <w:t xml:space="preserve"> de asistencia, material didáctico</w:t>
            </w:r>
            <w:r>
              <w:rPr>
                <w:rFonts w:ascii="Arial" w:eastAsia="Times New Roman" w:hAnsi="Arial"/>
              </w:rPr>
              <w:t>, registros fotográficos, presentaciones</w:t>
            </w:r>
          </w:p>
          <w:p w14:paraId="142226FC" w14:textId="1BA1E699" w:rsidR="001B365A" w:rsidRPr="00232E21" w:rsidRDefault="001B365A" w:rsidP="00232E21">
            <w:pPr>
              <w:ind w:left="82" w:right="143"/>
              <w:jc w:val="both"/>
              <w:rPr>
                <w:rFonts w:ascii="Arial" w:eastAsia="Times New Roman" w:hAnsi="Arial"/>
              </w:rPr>
            </w:pPr>
            <w:r w:rsidRPr="001B365A">
              <w:rPr>
                <w:rFonts w:ascii="Arial" w:eastAsia="Times New Roman" w:hAnsi="Arial"/>
              </w:rPr>
              <w:t xml:space="preserve">Encuesta de satisfacción de capacitaciones </w:t>
            </w:r>
          </w:p>
        </w:tc>
      </w:tr>
      <w:tr w:rsidR="00232E21" w:rsidRPr="00232E21" w14:paraId="246FB4C4" w14:textId="77777777" w:rsidTr="00232E21">
        <w:trPr>
          <w:tblCellSpacing w:w="15" w:type="dxa"/>
        </w:trPr>
        <w:tc>
          <w:tcPr>
            <w:tcW w:w="0" w:type="auto"/>
            <w:vAlign w:val="center"/>
            <w:hideMark/>
          </w:tcPr>
          <w:p w14:paraId="7160238C" w14:textId="77777777" w:rsidR="00232E21" w:rsidRDefault="00232E21" w:rsidP="00232E21">
            <w:pPr>
              <w:ind w:left="82" w:right="143"/>
              <w:jc w:val="both"/>
              <w:rPr>
                <w:rFonts w:ascii="Arial" w:eastAsia="Times New Roman" w:hAnsi="Arial"/>
              </w:rPr>
            </w:pPr>
            <w:r w:rsidRPr="00232E21">
              <w:rPr>
                <w:rFonts w:ascii="Arial" w:eastAsia="Times New Roman" w:hAnsi="Arial"/>
              </w:rPr>
              <w:t>Charlas de Inducción y sensibilización a Servidores Públicos de la Entidad sobre organización, descripción, transferencias, conservación, mantenimiento y puesta al servicio de los bienes documentales.</w:t>
            </w:r>
          </w:p>
          <w:p w14:paraId="5BB3A8C7" w14:textId="77777777" w:rsidR="007A48B1" w:rsidRPr="00232E21" w:rsidRDefault="007A48B1" w:rsidP="00232E21">
            <w:pPr>
              <w:ind w:left="82" w:right="143"/>
              <w:jc w:val="both"/>
              <w:rPr>
                <w:rFonts w:ascii="Arial" w:eastAsia="Times New Roman" w:hAnsi="Arial"/>
              </w:rPr>
            </w:pPr>
          </w:p>
        </w:tc>
        <w:tc>
          <w:tcPr>
            <w:tcW w:w="0" w:type="auto"/>
            <w:vAlign w:val="center"/>
            <w:hideMark/>
          </w:tcPr>
          <w:p w14:paraId="3D5D41A9" w14:textId="610E19EA" w:rsidR="00232E21" w:rsidRPr="00232E21" w:rsidRDefault="00232E21" w:rsidP="00232E21">
            <w:pPr>
              <w:ind w:left="82" w:right="143"/>
              <w:jc w:val="both"/>
              <w:rPr>
                <w:rFonts w:ascii="Arial" w:eastAsia="Times New Roman" w:hAnsi="Arial"/>
              </w:rPr>
            </w:pPr>
            <w:r w:rsidRPr="00232E21">
              <w:rPr>
                <w:rFonts w:ascii="Arial" w:eastAsia="Times New Roman" w:hAnsi="Arial"/>
              </w:rPr>
              <w:t xml:space="preserve">Secretaria General </w:t>
            </w:r>
          </w:p>
          <w:p w14:paraId="3DACBE05" w14:textId="77777777" w:rsidR="00232E21" w:rsidRPr="00232E21" w:rsidRDefault="00232E21" w:rsidP="00232E21">
            <w:pPr>
              <w:ind w:left="82" w:right="143"/>
              <w:jc w:val="both"/>
              <w:rPr>
                <w:rFonts w:ascii="Arial" w:eastAsia="Times New Roman" w:hAnsi="Arial"/>
              </w:rPr>
            </w:pPr>
          </w:p>
          <w:p w14:paraId="165EC19F" w14:textId="2702A68D" w:rsidR="00232E21" w:rsidRPr="00232E21" w:rsidRDefault="00232E21" w:rsidP="00232E21">
            <w:pPr>
              <w:ind w:left="82" w:right="143"/>
              <w:jc w:val="both"/>
              <w:rPr>
                <w:rFonts w:ascii="Arial" w:eastAsia="Times New Roman" w:hAnsi="Arial"/>
              </w:rPr>
            </w:pPr>
            <w:r w:rsidRPr="00232E21">
              <w:rPr>
                <w:rFonts w:ascii="Arial" w:eastAsia="Times New Roman" w:hAnsi="Arial"/>
              </w:rPr>
              <w:t>Grupo de Archivo y Gestión Documental</w:t>
            </w:r>
          </w:p>
        </w:tc>
        <w:tc>
          <w:tcPr>
            <w:tcW w:w="0" w:type="auto"/>
            <w:vAlign w:val="center"/>
            <w:hideMark/>
          </w:tcPr>
          <w:p w14:paraId="4C36B6BF" w14:textId="77777777" w:rsidR="00232E21" w:rsidRPr="00232E21" w:rsidRDefault="00232E21" w:rsidP="00232E21">
            <w:pPr>
              <w:ind w:left="82" w:right="143"/>
              <w:jc w:val="center"/>
              <w:rPr>
                <w:rFonts w:ascii="Arial" w:eastAsia="Times New Roman" w:hAnsi="Arial"/>
              </w:rPr>
            </w:pPr>
            <w:r w:rsidRPr="00232E21">
              <w:rPr>
                <w:rFonts w:ascii="Arial" w:eastAsia="Times New Roman" w:hAnsi="Arial"/>
              </w:rPr>
              <w:t>Semestral</w:t>
            </w:r>
          </w:p>
        </w:tc>
        <w:tc>
          <w:tcPr>
            <w:tcW w:w="0" w:type="auto"/>
            <w:vAlign w:val="center"/>
            <w:hideMark/>
          </w:tcPr>
          <w:p w14:paraId="50E1891B" w14:textId="77777777" w:rsidR="00232E21" w:rsidRDefault="00232E21" w:rsidP="00232E21">
            <w:pPr>
              <w:ind w:left="82" w:right="143"/>
              <w:jc w:val="both"/>
              <w:rPr>
                <w:rFonts w:ascii="Arial" w:eastAsia="Times New Roman" w:hAnsi="Arial"/>
              </w:rPr>
            </w:pPr>
            <w:r w:rsidRPr="00232E21">
              <w:rPr>
                <w:rFonts w:ascii="Arial" w:eastAsia="Times New Roman" w:hAnsi="Arial"/>
              </w:rPr>
              <w:t>Actas de mesa de trabajo, registro de asistencia, material didáctico, registros fotográficos</w:t>
            </w:r>
            <w:r>
              <w:rPr>
                <w:rFonts w:ascii="Arial" w:eastAsia="Times New Roman" w:hAnsi="Arial"/>
              </w:rPr>
              <w:t>, presentaciones</w:t>
            </w:r>
          </w:p>
          <w:p w14:paraId="6A0D89E3" w14:textId="7755ABFE" w:rsidR="001B365A" w:rsidRPr="00232E21" w:rsidRDefault="001B365A" w:rsidP="00232E21">
            <w:pPr>
              <w:ind w:left="82" w:right="143"/>
              <w:jc w:val="both"/>
              <w:rPr>
                <w:rFonts w:ascii="Arial" w:eastAsia="Times New Roman" w:hAnsi="Arial"/>
              </w:rPr>
            </w:pPr>
            <w:r w:rsidRPr="001B365A">
              <w:rPr>
                <w:rFonts w:ascii="Arial" w:eastAsia="Times New Roman" w:hAnsi="Arial"/>
              </w:rPr>
              <w:t>Encuesta de satisfacción de capacitaciones</w:t>
            </w:r>
          </w:p>
        </w:tc>
      </w:tr>
      <w:tr w:rsidR="00232E21" w:rsidRPr="00232E21" w14:paraId="23472533" w14:textId="77777777" w:rsidTr="00232E21">
        <w:trPr>
          <w:tblCellSpacing w:w="15" w:type="dxa"/>
        </w:trPr>
        <w:tc>
          <w:tcPr>
            <w:tcW w:w="0" w:type="auto"/>
            <w:vAlign w:val="center"/>
            <w:hideMark/>
          </w:tcPr>
          <w:p w14:paraId="1357D0F1" w14:textId="77777777" w:rsidR="00232E21" w:rsidRDefault="00232E21" w:rsidP="00232E21">
            <w:pPr>
              <w:ind w:left="82" w:right="143"/>
              <w:jc w:val="both"/>
              <w:rPr>
                <w:rFonts w:ascii="Arial" w:eastAsia="Times New Roman" w:hAnsi="Arial"/>
              </w:rPr>
            </w:pPr>
            <w:r w:rsidRPr="00232E21">
              <w:rPr>
                <w:rFonts w:ascii="Arial" w:eastAsia="Times New Roman" w:hAnsi="Arial"/>
              </w:rPr>
              <w:t>Sensibilización a Servidores Públicos de la Entidad a través de campañas en los distintos canales de comunicación: página web, intranet, redes sociales, boletín interno, carteleras.</w:t>
            </w:r>
          </w:p>
          <w:p w14:paraId="6C767ADF" w14:textId="3A076406" w:rsidR="007A48B1" w:rsidRPr="00232E21" w:rsidRDefault="007A48B1" w:rsidP="00232E21">
            <w:pPr>
              <w:ind w:left="82" w:right="143"/>
              <w:jc w:val="both"/>
              <w:rPr>
                <w:rFonts w:ascii="Arial" w:eastAsia="Times New Roman" w:hAnsi="Arial"/>
              </w:rPr>
            </w:pPr>
          </w:p>
        </w:tc>
        <w:tc>
          <w:tcPr>
            <w:tcW w:w="0" w:type="auto"/>
            <w:vAlign w:val="center"/>
            <w:hideMark/>
          </w:tcPr>
          <w:p w14:paraId="7F2AC76D" w14:textId="750510DA" w:rsidR="00232E21" w:rsidRPr="00232E21" w:rsidRDefault="00232E21" w:rsidP="00232E21">
            <w:pPr>
              <w:ind w:left="82" w:right="143"/>
              <w:jc w:val="both"/>
              <w:rPr>
                <w:rFonts w:ascii="Arial" w:eastAsia="Times New Roman" w:hAnsi="Arial"/>
              </w:rPr>
            </w:pPr>
            <w:r w:rsidRPr="00232E21">
              <w:rPr>
                <w:rFonts w:ascii="Arial" w:eastAsia="Times New Roman" w:hAnsi="Arial"/>
              </w:rPr>
              <w:t xml:space="preserve">Secretaria General </w:t>
            </w:r>
          </w:p>
          <w:p w14:paraId="27318EE5" w14:textId="77777777" w:rsidR="00232E21" w:rsidRPr="00232E21" w:rsidRDefault="00232E21" w:rsidP="00232E21">
            <w:pPr>
              <w:ind w:left="82" w:right="143"/>
              <w:jc w:val="both"/>
              <w:rPr>
                <w:rFonts w:ascii="Arial" w:eastAsia="Times New Roman" w:hAnsi="Arial"/>
              </w:rPr>
            </w:pPr>
          </w:p>
          <w:p w14:paraId="1854BBA5" w14:textId="3343A90E" w:rsidR="00232E21" w:rsidRPr="00232E21" w:rsidRDefault="00232E21" w:rsidP="00232E21">
            <w:pPr>
              <w:ind w:left="82" w:right="143"/>
              <w:jc w:val="both"/>
              <w:rPr>
                <w:rFonts w:ascii="Arial" w:eastAsia="Times New Roman" w:hAnsi="Arial"/>
              </w:rPr>
            </w:pPr>
            <w:r w:rsidRPr="00232E21">
              <w:rPr>
                <w:rFonts w:ascii="Arial" w:eastAsia="Times New Roman" w:hAnsi="Arial"/>
              </w:rPr>
              <w:t>Grupo de Archivo y Gestión Documental</w:t>
            </w:r>
          </w:p>
        </w:tc>
        <w:tc>
          <w:tcPr>
            <w:tcW w:w="0" w:type="auto"/>
            <w:vAlign w:val="center"/>
            <w:hideMark/>
          </w:tcPr>
          <w:p w14:paraId="05AF5B86" w14:textId="77777777" w:rsidR="00232E21" w:rsidRPr="00232E21" w:rsidRDefault="00232E21" w:rsidP="00232E21">
            <w:pPr>
              <w:ind w:left="82" w:right="143"/>
              <w:jc w:val="center"/>
              <w:rPr>
                <w:rFonts w:ascii="Arial" w:eastAsia="Times New Roman" w:hAnsi="Arial"/>
              </w:rPr>
            </w:pPr>
            <w:r w:rsidRPr="00232E21">
              <w:rPr>
                <w:rFonts w:ascii="Arial" w:eastAsia="Times New Roman" w:hAnsi="Arial"/>
              </w:rPr>
              <w:t>Mensual</w:t>
            </w:r>
          </w:p>
        </w:tc>
        <w:tc>
          <w:tcPr>
            <w:tcW w:w="0" w:type="auto"/>
            <w:vAlign w:val="center"/>
            <w:hideMark/>
          </w:tcPr>
          <w:p w14:paraId="3356C819" w14:textId="46353250" w:rsidR="00232E21" w:rsidRPr="00232E21" w:rsidRDefault="00232E21" w:rsidP="00232E21">
            <w:pPr>
              <w:ind w:left="82" w:right="143"/>
              <w:jc w:val="both"/>
              <w:rPr>
                <w:rFonts w:ascii="Arial" w:eastAsia="Times New Roman" w:hAnsi="Arial"/>
              </w:rPr>
            </w:pPr>
            <w:r w:rsidRPr="00232E21">
              <w:rPr>
                <w:rFonts w:ascii="Arial" w:eastAsia="Times New Roman" w:hAnsi="Arial"/>
              </w:rPr>
              <w:t>Copias de boletines, publicaciones en redes sociales, informes de campaña</w:t>
            </w:r>
            <w:r>
              <w:rPr>
                <w:rFonts w:ascii="Arial" w:eastAsia="Times New Roman" w:hAnsi="Arial"/>
              </w:rPr>
              <w:t xml:space="preserve">. URL de la publicación en la sede electrónica del </w:t>
            </w:r>
            <w:r w:rsidR="00530517">
              <w:rPr>
                <w:rFonts w:ascii="Arial" w:eastAsia="Times New Roman" w:hAnsi="Arial"/>
              </w:rPr>
              <w:t>Concejo</w:t>
            </w:r>
          </w:p>
        </w:tc>
      </w:tr>
      <w:tr w:rsidR="00232E21" w:rsidRPr="00232E21" w14:paraId="30E21626" w14:textId="77777777" w:rsidTr="00232E21">
        <w:trPr>
          <w:tblCellSpacing w:w="15" w:type="dxa"/>
        </w:trPr>
        <w:tc>
          <w:tcPr>
            <w:tcW w:w="0" w:type="auto"/>
            <w:vAlign w:val="center"/>
            <w:hideMark/>
          </w:tcPr>
          <w:p w14:paraId="7FB0C0BC" w14:textId="77777777" w:rsidR="00232E21" w:rsidRDefault="00232E21" w:rsidP="00232E21">
            <w:pPr>
              <w:ind w:left="82" w:right="143"/>
              <w:jc w:val="both"/>
              <w:rPr>
                <w:rFonts w:ascii="Arial" w:eastAsia="Times New Roman" w:hAnsi="Arial"/>
              </w:rPr>
            </w:pPr>
            <w:r w:rsidRPr="00232E21">
              <w:rPr>
                <w:rFonts w:ascii="Arial" w:eastAsia="Times New Roman" w:hAnsi="Arial"/>
              </w:rPr>
              <w:t>Sensibilización a los Usuarios Externos sobre los servicios de información que brinda la Entidad mediante protocolos, plegables y campañas a través de medios audiovisuales.</w:t>
            </w:r>
          </w:p>
          <w:p w14:paraId="7B6ADF41" w14:textId="77777777" w:rsidR="007A48B1" w:rsidRPr="00232E21" w:rsidRDefault="007A48B1" w:rsidP="00232E21">
            <w:pPr>
              <w:ind w:left="82" w:right="143"/>
              <w:jc w:val="both"/>
              <w:rPr>
                <w:rFonts w:ascii="Arial" w:eastAsia="Times New Roman" w:hAnsi="Arial"/>
              </w:rPr>
            </w:pPr>
          </w:p>
        </w:tc>
        <w:tc>
          <w:tcPr>
            <w:tcW w:w="0" w:type="auto"/>
            <w:vAlign w:val="center"/>
            <w:hideMark/>
          </w:tcPr>
          <w:p w14:paraId="7594E319" w14:textId="5E647C25" w:rsidR="000C23C6" w:rsidRPr="000C23C6" w:rsidRDefault="000C23C6" w:rsidP="000C23C6">
            <w:pPr>
              <w:ind w:left="82" w:right="143"/>
              <w:jc w:val="both"/>
              <w:rPr>
                <w:rFonts w:ascii="Arial" w:eastAsia="Times New Roman" w:hAnsi="Arial"/>
              </w:rPr>
            </w:pPr>
            <w:r w:rsidRPr="000C23C6">
              <w:rPr>
                <w:rFonts w:ascii="Arial" w:eastAsia="Times New Roman" w:hAnsi="Arial"/>
              </w:rPr>
              <w:t xml:space="preserve">Secretaria General </w:t>
            </w:r>
          </w:p>
          <w:p w14:paraId="6BD919CF" w14:textId="77777777" w:rsidR="000C23C6" w:rsidRPr="000C23C6" w:rsidRDefault="000C23C6" w:rsidP="000C23C6">
            <w:pPr>
              <w:ind w:left="82" w:right="143"/>
              <w:jc w:val="both"/>
              <w:rPr>
                <w:rFonts w:ascii="Arial" w:eastAsia="Times New Roman" w:hAnsi="Arial"/>
              </w:rPr>
            </w:pPr>
          </w:p>
          <w:p w14:paraId="4E03B6A0" w14:textId="02C0116A" w:rsidR="00232E21" w:rsidRPr="00232E21" w:rsidRDefault="000C23C6" w:rsidP="000C23C6">
            <w:pPr>
              <w:ind w:left="82" w:right="143"/>
              <w:jc w:val="both"/>
              <w:rPr>
                <w:rFonts w:ascii="Arial" w:eastAsia="Times New Roman" w:hAnsi="Arial"/>
              </w:rPr>
            </w:pPr>
            <w:r w:rsidRPr="000C23C6">
              <w:rPr>
                <w:rFonts w:ascii="Arial" w:eastAsia="Times New Roman" w:hAnsi="Arial"/>
              </w:rPr>
              <w:t>Grupo de Archivo y Gestión Documental</w:t>
            </w:r>
          </w:p>
        </w:tc>
        <w:tc>
          <w:tcPr>
            <w:tcW w:w="0" w:type="auto"/>
            <w:vAlign w:val="center"/>
            <w:hideMark/>
          </w:tcPr>
          <w:p w14:paraId="7F81F542" w14:textId="77777777" w:rsidR="00232E21" w:rsidRPr="00232E21" w:rsidRDefault="00232E21" w:rsidP="00232E21">
            <w:pPr>
              <w:ind w:left="82" w:right="143"/>
              <w:jc w:val="center"/>
              <w:rPr>
                <w:rFonts w:ascii="Arial" w:eastAsia="Times New Roman" w:hAnsi="Arial"/>
              </w:rPr>
            </w:pPr>
            <w:r w:rsidRPr="00232E21">
              <w:rPr>
                <w:rFonts w:ascii="Arial" w:eastAsia="Times New Roman" w:hAnsi="Arial"/>
              </w:rPr>
              <w:t>Permanente</w:t>
            </w:r>
          </w:p>
        </w:tc>
        <w:tc>
          <w:tcPr>
            <w:tcW w:w="0" w:type="auto"/>
            <w:vAlign w:val="center"/>
            <w:hideMark/>
          </w:tcPr>
          <w:p w14:paraId="37AADCB6" w14:textId="77777777" w:rsidR="00232E21" w:rsidRPr="00232E21" w:rsidRDefault="00232E21" w:rsidP="00232E21">
            <w:pPr>
              <w:ind w:left="82" w:right="143"/>
              <w:jc w:val="both"/>
              <w:rPr>
                <w:rFonts w:ascii="Arial" w:eastAsia="Times New Roman" w:hAnsi="Arial"/>
              </w:rPr>
            </w:pPr>
            <w:r w:rsidRPr="00232E21">
              <w:rPr>
                <w:rFonts w:ascii="Arial" w:eastAsia="Times New Roman" w:hAnsi="Arial"/>
              </w:rPr>
              <w:t>Prototipos de protocolos, copias de plegables, registros de campañas</w:t>
            </w:r>
          </w:p>
        </w:tc>
      </w:tr>
    </w:tbl>
    <w:p w14:paraId="0ED1F604" w14:textId="77777777" w:rsidR="00C572E2" w:rsidRDefault="00C572E2" w:rsidP="0086090B">
      <w:pPr>
        <w:jc w:val="both"/>
        <w:rPr>
          <w:rFonts w:ascii="Arial" w:eastAsia="Times New Roman" w:hAnsi="Arial"/>
          <w:b/>
          <w:bCs/>
          <w:sz w:val="24"/>
          <w:szCs w:val="24"/>
        </w:rPr>
      </w:pPr>
    </w:p>
    <w:p w14:paraId="1921EDD9" w14:textId="77777777" w:rsidR="007A48B1" w:rsidRDefault="007A48B1" w:rsidP="0086090B">
      <w:pPr>
        <w:jc w:val="both"/>
        <w:rPr>
          <w:rFonts w:ascii="Arial" w:eastAsia="Times New Roman" w:hAnsi="Arial"/>
          <w:b/>
          <w:bCs/>
          <w:sz w:val="24"/>
          <w:szCs w:val="24"/>
        </w:rPr>
      </w:pPr>
    </w:p>
    <w:p w14:paraId="4A7DC05D" w14:textId="77777777" w:rsidR="007A48B1" w:rsidRDefault="007A48B1" w:rsidP="0086090B">
      <w:pPr>
        <w:jc w:val="both"/>
        <w:rPr>
          <w:rFonts w:ascii="Arial" w:eastAsia="Times New Roman" w:hAnsi="Arial"/>
          <w:b/>
          <w:bCs/>
          <w:sz w:val="24"/>
          <w:szCs w:val="24"/>
        </w:rPr>
      </w:pPr>
    </w:p>
    <w:p w14:paraId="064E0EAF" w14:textId="081AFFBF" w:rsidR="00665BE0" w:rsidRPr="00665BE0" w:rsidRDefault="00665BE0" w:rsidP="0086090B">
      <w:pPr>
        <w:jc w:val="both"/>
        <w:rPr>
          <w:rFonts w:ascii="Arial" w:eastAsia="Times New Roman" w:hAnsi="Arial"/>
          <w:b/>
          <w:bCs/>
          <w:sz w:val="24"/>
          <w:szCs w:val="24"/>
        </w:rPr>
      </w:pPr>
      <w:r w:rsidRPr="00665BE0">
        <w:rPr>
          <w:rFonts w:ascii="Arial" w:eastAsia="Times New Roman" w:hAnsi="Arial"/>
          <w:b/>
          <w:bCs/>
          <w:sz w:val="24"/>
          <w:szCs w:val="24"/>
        </w:rPr>
        <w:t xml:space="preserve">7.4.2. Programa de Inspección y Mantenimiento de Sistemas de Almacenamiento e Instalaciones Físicas </w:t>
      </w:r>
    </w:p>
    <w:p w14:paraId="432E3058" w14:textId="77777777" w:rsidR="00665BE0" w:rsidRPr="00665BE0" w:rsidRDefault="00665BE0" w:rsidP="0086090B">
      <w:pPr>
        <w:jc w:val="both"/>
        <w:rPr>
          <w:rFonts w:ascii="Arial" w:eastAsia="Times New Roman" w:hAnsi="Arial"/>
          <w:b/>
          <w:bCs/>
          <w:sz w:val="24"/>
          <w:szCs w:val="24"/>
        </w:rPr>
      </w:pPr>
    </w:p>
    <w:p w14:paraId="7BE9B201" w14:textId="77777777" w:rsidR="00665BE0" w:rsidRPr="00665BE0" w:rsidRDefault="00665BE0" w:rsidP="0086090B">
      <w:pPr>
        <w:jc w:val="both"/>
        <w:rPr>
          <w:rFonts w:ascii="Arial" w:eastAsia="Times New Roman" w:hAnsi="Arial"/>
          <w:b/>
          <w:bCs/>
          <w:sz w:val="24"/>
          <w:szCs w:val="24"/>
        </w:rPr>
      </w:pPr>
      <w:r w:rsidRPr="00665BE0">
        <w:rPr>
          <w:rFonts w:ascii="Arial" w:eastAsia="Times New Roman" w:hAnsi="Arial"/>
          <w:b/>
          <w:bCs/>
          <w:sz w:val="24"/>
          <w:szCs w:val="24"/>
        </w:rPr>
        <w:t xml:space="preserve">Objetivo </w:t>
      </w:r>
    </w:p>
    <w:p w14:paraId="0099FD47" w14:textId="77777777" w:rsidR="00665BE0" w:rsidRDefault="00665BE0" w:rsidP="0086090B">
      <w:pPr>
        <w:jc w:val="both"/>
        <w:rPr>
          <w:rFonts w:ascii="Arial" w:eastAsia="Times New Roman" w:hAnsi="Arial"/>
          <w:sz w:val="24"/>
          <w:szCs w:val="24"/>
        </w:rPr>
      </w:pPr>
    </w:p>
    <w:p w14:paraId="6E513189" w14:textId="05138450" w:rsidR="00665BE0" w:rsidRDefault="00665BE0" w:rsidP="0086090B">
      <w:pPr>
        <w:jc w:val="both"/>
        <w:rPr>
          <w:rFonts w:ascii="Arial" w:eastAsia="Times New Roman" w:hAnsi="Arial"/>
          <w:sz w:val="24"/>
          <w:szCs w:val="24"/>
        </w:rPr>
      </w:pPr>
      <w:r w:rsidRPr="00665BE0">
        <w:rPr>
          <w:rFonts w:ascii="Arial" w:eastAsia="Times New Roman" w:hAnsi="Arial"/>
          <w:sz w:val="24"/>
          <w:szCs w:val="24"/>
        </w:rPr>
        <w:t>Mantener en buenas condiciones los espacios y mobiliario de almacenamiento documental, con el fin de garantizar la conservación de los archivos de gestión, archivo central y del acervo documental que custodia el Archivo</w:t>
      </w:r>
      <w:r>
        <w:rPr>
          <w:rFonts w:ascii="Arial" w:eastAsia="Times New Roman" w:hAnsi="Arial"/>
          <w:sz w:val="24"/>
          <w:szCs w:val="24"/>
        </w:rPr>
        <w:t xml:space="preserve"> Central de la </w:t>
      </w:r>
      <w:r w:rsidR="007A48B1">
        <w:rPr>
          <w:rFonts w:ascii="Arial" w:eastAsia="Times New Roman" w:hAnsi="Arial"/>
          <w:sz w:val="24"/>
          <w:szCs w:val="24"/>
        </w:rPr>
        <w:t>Corporación.</w:t>
      </w:r>
      <w:r w:rsidRPr="00665BE0">
        <w:rPr>
          <w:rFonts w:ascii="Arial" w:eastAsia="Times New Roman" w:hAnsi="Arial"/>
          <w:sz w:val="24"/>
          <w:szCs w:val="24"/>
        </w:rPr>
        <w:t xml:space="preserve"> </w:t>
      </w:r>
    </w:p>
    <w:p w14:paraId="0AD00ED1" w14:textId="77777777" w:rsidR="00665BE0" w:rsidRDefault="00665BE0" w:rsidP="0086090B">
      <w:pPr>
        <w:jc w:val="both"/>
        <w:rPr>
          <w:rFonts w:ascii="Arial" w:eastAsia="Times New Roman" w:hAnsi="Arial"/>
          <w:sz w:val="24"/>
          <w:szCs w:val="24"/>
        </w:rPr>
      </w:pPr>
    </w:p>
    <w:p w14:paraId="2B732225" w14:textId="77777777" w:rsidR="00665BE0" w:rsidRPr="00665BE0" w:rsidRDefault="00665BE0" w:rsidP="0086090B">
      <w:pPr>
        <w:jc w:val="both"/>
        <w:rPr>
          <w:rFonts w:ascii="Arial" w:eastAsia="Times New Roman" w:hAnsi="Arial"/>
          <w:b/>
          <w:bCs/>
          <w:sz w:val="24"/>
          <w:szCs w:val="24"/>
        </w:rPr>
      </w:pPr>
      <w:r w:rsidRPr="00665BE0">
        <w:rPr>
          <w:rFonts w:ascii="Arial" w:eastAsia="Times New Roman" w:hAnsi="Arial"/>
          <w:b/>
          <w:bCs/>
          <w:sz w:val="24"/>
          <w:szCs w:val="24"/>
        </w:rPr>
        <w:t xml:space="preserve">Alcance </w:t>
      </w:r>
    </w:p>
    <w:p w14:paraId="22B4F356" w14:textId="77777777" w:rsidR="00665BE0" w:rsidRDefault="00665BE0" w:rsidP="0086090B">
      <w:pPr>
        <w:jc w:val="both"/>
        <w:rPr>
          <w:rFonts w:ascii="Arial" w:eastAsia="Times New Roman" w:hAnsi="Arial"/>
          <w:sz w:val="24"/>
          <w:szCs w:val="24"/>
        </w:rPr>
      </w:pPr>
    </w:p>
    <w:p w14:paraId="33FC8EDD" w14:textId="74860310" w:rsidR="001B365A" w:rsidRDefault="00665BE0" w:rsidP="0086090B">
      <w:pPr>
        <w:jc w:val="both"/>
        <w:rPr>
          <w:rFonts w:ascii="Arial" w:eastAsia="Times New Roman" w:hAnsi="Arial"/>
          <w:sz w:val="24"/>
          <w:szCs w:val="24"/>
        </w:rPr>
      </w:pPr>
      <w:r w:rsidRPr="00665BE0">
        <w:rPr>
          <w:rFonts w:ascii="Arial" w:eastAsia="Times New Roman" w:hAnsi="Arial"/>
          <w:sz w:val="24"/>
          <w:szCs w:val="24"/>
        </w:rPr>
        <w:t xml:space="preserve">Todos los depósitos y áreas donde se custodia la documentación generada en desarrollo de las funciones, y la recibida en cumplimiento de la Misión </w:t>
      </w:r>
      <w:r w:rsidR="002B173D">
        <w:rPr>
          <w:rFonts w:ascii="Arial" w:eastAsia="Times New Roman" w:hAnsi="Arial"/>
          <w:sz w:val="24"/>
          <w:szCs w:val="24"/>
        </w:rPr>
        <w:t xml:space="preserve">del </w:t>
      </w:r>
      <w:r w:rsidR="007A48B1">
        <w:rPr>
          <w:rFonts w:ascii="Arial" w:eastAsia="Times New Roman" w:hAnsi="Arial"/>
          <w:sz w:val="24"/>
          <w:szCs w:val="24"/>
        </w:rPr>
        <w:t>Concejo Municipal.</w:t>
      </w:r>
    </w:p>
    <w:p w14:paraId="08FBD226" w14:textId="77777777" w:rsidR="001C766A" w:rsidRDefault="001C766A" w:rsidP="001C766A">
      <w:pPr>
        <w:jc w:val="both"/>
        <w:rPr>
          <w:rFonts w:ascii="Arial" w:eastAsia="Times New Roman" w:hAnsi="Arial"/>
          <w:b/>
          <w:bCs/>
          <w:sz w:val="24"/>
          <w:szCs w:val="24"/>
        </w:rPr>
      </w:pPr>
    </w:p>
    <w:p w14:paraId="20C24A95" w14:textId="58B3E8EE" w:rsidR="001C766A" w:rsidRPr="001C766A" w:rsidRDefault="001C766A" w:rsidP="001C766A">
      <w:pPr>
        <w:jc w:val="both"/>
        <w:rPr>
          <w:rFonts w:ascii="Arial" w:eastAsia="Times New Roman" w:hAnsi="Arial"/>
          <w:b/>
          <w:bCs/>
          <w:sz w:val="24"/>
          <w:szCs w:val="24"/>
        </w:rPr>
      </w:pPr>
      <w:r w:rsidRPr="001C766A">
        <w:rPr>
          <w:rFonts w:ascii="Arial" w:eastAsia="Times New Roman" w:hAnsi="Arial"/>
          <w:b/>
          <w:bCs/>
          <w:sz w:val="24"/>
          <w:szCs w:val="24"/>
        </w:rPr>
        <w:t>Actividades</w:t>
      </w:r>
    </w:p>
    <w:p w14:paraId="1406BCCF" w14:textId="0A7AF4CE" w:rsidR="00274527" w:rsidRDefault="00274527" w:rsidP="00274527">
      <w:pPr>
        <w:jc w:val="both"/>
        <w:rPr>
          <w:rFonts w:ascii="Arial" w:eastAsia="Times New Roman" w:hAnsi="Arial"/>
          <w:sz w:val="24"/>
          <w:szCs w:val="24"/>
        </w:rPr>
      </w:pPr>
    </w:p>
    <w:p w14:paraId="3A25A149" w14:textId="0064E371" w:rsidR="00274527" w:rsidRPr="00274527" w:rsidRDefault="00274527" w:rsidP="00274527">
      <w:pPr>
        <w:jc w:val="center"/>
        <w:rPr>
          <w:rFonts w:ascii="Arial" w:eastAsia="Times New Roman" w:hAnsi="Arial"/>
          <w:b/>
          <w:bCs/>
          <w:sz w:val="24"/>
          <w:szCs w:val="24"/>
        </w:rPr>
      </w:pPr>
      <w:r w:rsidRPr="00274527">
        <w:rPr>
          <w:rFonts w:ascii="Arial" w:eastAsia="Times New Roman" w:hAnsi="Arial"/>
          <w:b/>
          <w:bCs/>
          <w:sz w:val="24"/>
          <w:szCs w:val="24"/>
        </w:rPr>
        <w:t>Tabla 13. Actividades Programa de Inspección y Mantenimiento de Sistemas de Almacenamiento e Instalaciones Físicas</w:t>
      </w:r>
    </w:p>
    <w:p w14:paraId="0A9075AC" w14:textId="77777777" w:rsidR="00274527" w:rsidRPr="00274527" w:rsidRDefault="00274527" w:rsidP="00274527">
      <w:pPr>
        <w:jc w:val="center"/>
        <w:rPr>
          <w:rFonts w:ascii="Arial" w:eastAsia="Times New Roman" w:hAnsi="Arial"/>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4"/>
        <w:gridCol w:w="2460"/>
        <w:gridCol w:w="1717"/>
      </w:tblGrid>
      <w:tr w:rsidR="00274527" w:rsidRPr="00274527" w14:paraId="1EDA5E9D" w14:textId="77777777" w:rsidTr="00274527">
        <w:trPr>
          <w:tblHeader/>
          <w:tblCellSpacing w:w="15" w:type="dxa"/>
        </w:trPr>
        <w:tc>
          <w:tcPr>
            <w:tcW w:w="0" w:type="auto"/>
            <w:shd w:val="clear" w:color="auto" w:fill="E2EFD9" w:themeFill="accent6" w:themeFillTint="33"/>
            <w:vAlign w:val="center"/>
            <w:hideMark/>
          </w:tcPr>
          <w:p w14:paraId="6186001A" w14:textId="77777777" w:rsidR="00274527" w:rsidRPr="00274527" w:rsidRDefault="00274527" w:rsidP="00274527">
            <w:pPr>
              <w:ind w:left="82" w:right="228"/>
              <w:jc w:val="center"/>
              <w:rPr>
                <w:rFonts w:ascii="Arial" w:eastAsia="Times New Roman" w:hAnsi="Arial"/>
                <w:b/>
                <w:bCs/>
              </w:rPr>
            </w:pPr>
            <w:r w:rsidRPr="00274527">
              <w:rPr>
                <w:rFonts w:ascii="Arial" w:eastAsia="Times New Roman" w:hAnsi="Arial"/>
                <w:b/>
                <w:bCs/>
              </w:rPr>
              <w:t>ACTIVIDADES</w:t>
            </w:r>
          </w:p>
        </w:tc>
        <w:tc>
          <w:tcPr>
            <w:tcW w:w="0" w:type="auto"/>
            <w:shd w:val="clear" w:color="auto" w:fill="E2EFD9" w:themeFill="accent6" w:themeFillTint="33"/>
            <w:vAlign w:val="center"/>
            <w:hideMark/>
          </w:tcPr>
          <w:p w14:paraId="6CBEDA68" w14:textId="77777777" w:rsidR="00274527" w:rsidRPr="00274527" w:rsidRDefault="00274527" w:rsidP="00274527">
            <w:pPr>
              <w:ind w:left="82" w:right="228"/>
              <w:jc w:val="center"/>
              <w:rPr>
                <w:rFonts w:ascii="Arial" w:eastAsia="Times New Roman" w:hAnsi="Arial"/>
                <w:b/>
                <w:bCs/>
              </w:rPr>
            </w:pPr>
            <w:r w:rsidRPr="00274527">
              <w:rPr>
                <w:rFonts w:ascii="Arial" w:eastAsia="Times New Roman" w:hAnsi="Arial"/>
                <w:b/>
                <w:bCs/>
              </w:rPr>
              <w:t>DEPENDENCIAS RESPONSABLES</w:t>
            </w:r>
          </w:p>
        </w:tc>
        <w:tc>
          <w:tcPr>
            <w:tcW w:w="0" w:type="auto"/>
            <w:shd w:val="clear" w:color="auto" w:fill="E2EFD9" w:themeFill="accent6" w:themeFillTint="33"/>
            <w:vAlign w:val="center"/>
            <w:hideMark/>
          </w:tcPr>
          <w:p w14:paraId="70CDB65F" w14:textId="77777777" w:rsidR="00274527" w:rsidRPr="00274527" w:rsidRDefault="00274527" w:rsidP="00274527">
            <w:pPr>
              <w:ind w:left="82" w:right="228"/>
              <w:jc w:val="center"/>
              <w:rPr>
                <w:rFonts w:ascii="Arial" w:eastAsia="Times New Roman" w:hAnsi="Arial"/>
                <w:b/>
                <w:bCs/>
              </w:rPr>
            </w:pPr>
            <w:r w:rsidRPr="00274527">
              <w:rPr>
                <w:rFonts w:ascii="Arial" w:eastAsia="Times New Roman" w:hAnsi="Arial"/>
                <w:b/>
                <w:bCs/>
              </w:rPr>
              <w:t>FRECUENCIA</w:t>
            </w:r>
          </w:p>
        </w:tc>
      </w:tr>
      <w:tr w:rsidR="00274527" w:rsidRPr="00274527" w14:paraId="61700E90" w14:textId="77777777" w:rsidTr="00274527">
        <w:trPr>
          <w:tblCellSpacing w:w="15" w:type="dxa"/>
        </w:trPr>
        <w:tc>
          <w:tcPr>
            <w:tcW w:w="0" w:type="auto"/>
            <w:vAlign w:val="center"/>
            <w:hideMark/>
          </w:tcPr>
          <w:p w14:paraId="1ABC6213" w14:textId="0101B3B0" w:rsidR="00274527" w:rsidRDefault="00274527" w:rsidP="00274527">
            <w:pPr>
              <w:ind w:left="82" w:right="228"/>
              <w:jc w:val="both"/>
              <w:rPr>
                <w:rFonts w:ascii="Arial" w:eastAsia="Times New Roman" w:hAnsi="Arial"/>
              </w:rPr>
            </w:pPr>
            <w:r w:rsidRPr="00274527">
              <w:rPr>
                <w:rFonts w:ascii="Arial" w:eastAsia="Times New Roman" w:hAnsi="Arial"/>
              </w:rPr>
              <w:t>Inspección de los depósitos o áreas donde se custodia la documentación del acervo de</w:t>
            </w:r>
            <w:r>
              <w:rPr>
                <w:rFonts w:ascii="Arial" w:eastAsia="Times New Roman" w:hAnsi="Arial"/>
              </w:rPr>
              <w:t xml:space="preserve"> la </w:t>
            </w:r>
            <w:r w:rsidR="007A48B1">
              <w:rPr>
                <w:rFonts w:ascii="Arial" w:eastAsia="Times New Roman" w:hAnsi="Arial"/>
              </w:rPr>
              <w:t>Corporación como</w:t>
            </w:r>
            <w:r>
              <w:rPr>
                <w:rFonts w:ascii="Arial" w:eastAsia="Times New Roman" w:hAnsi="Arial"/>
              </w:rPr>
              <w:t xml:space="preserve"> es el Archivo Central.</w:t>
            </w:r>
          </w:p>
          <w:p w14:paraId="3A6C6981" w14:textId="0DD6D65F" w:rsidR="00274527" w:rsidRPr="00274527" w:rsidRDefault="00274527" w:rsidP="00274527">
            <w:pPr>
              <w:ind w:left="82" w:right="228"/>
              <w:jc w:val="both"/>
              <w:rPr>
                <w:rFonts w:ascii="Arial" w:eastAsia="Times New Roman" w:hAnsi="Arial"/>
              </w:rPr>
            </w:pPr>
          </w:p>
        </w:tc>
        <w:tc>
          <w:tcPr>
            <w:tcW w:w="0" w:type="auto"/>
            <w:vAlign w:val="center"/>
            <w:hideMark/>
          </w:tcPr>
          <w:p w14:paraId="6C1843BD"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Todas las dependencias</w:t>
            </w:r>
          </w:p>
        </w:tc>
        <w:tc>
          <w:tcPr>
            <w:tcW w:w="0" w:type="auto"/>
            <w:vAlign w:val="center"/>
            <w:hideMark/>
          </w:tcPr>
          <w:p w14:paraId="79EBAD9B"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Permanente</w:t>
            </w:r>
          </w:p>
        </w:tc>
      </w:tr>
      <w:tr w:rsidR="00274527" w:rsidRPr="00274527" w14:paraId="0C62BB80" w14:textId="77777777" w:rsidTr="00274527">
        <w:trPr>
          <w:tblCellSpacing w:w="15" w:type="dxa"/>
        </w:trPr>
        <w:tc>
          <w:tcPr>
            <w:tcW w:w="0" w:type="auto"/>
            <w:vAlign w:val="center"/>
            <w:hideMark/>
          </w:tcPr>
          <w:p w14:paraId="22EBA2E0"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Mantenimiento preventivo y correctivo de redes (hidráulicas, eléctricas, ventilación) y sistemas de detección de incendios para detectar y corregir de inmediato cualquier factor que ponga en riesgo la conservación de la documentación o la integridad del personal.</w:t>
            </w:r>
          </w:p>
        </w:tc>
        <w:tc>
          <w:tcPr>
            <w:tcW w:w="0" w:type="auto"/>
            <w:vAlign w:val="center"/>
            <w:hideMark/>
          </w:tcPr>
          <w:p w14:paraId="44D428D1" w14:textId="213DAE97" w:rsidR="00274527" w:rsidRPr="00274527" w:rsidRDefault="00274527" w:rsidP="00274527">
            <w:pPr>
              <w:ind w:left="82" w:right="228"/>
              <w:jc w:val="both"/>
              <w:rPr>
                <w:rFonts w:ascii="Arial" w:eastAsia="Times New Roman" w:hAnsi="Arial"/>
              </w:rPr>
            </w:pPr>
            <w:r w:rsidRPr="00274527">
              <w:rPr>
                <w:rFonts w:ascii="Arial" w:eastAsia="Times New Roman" w:hAnsi="Arial"/>
              </w:rPr>
              <w:t>Grupo de Servicios Administrativos</w:t>
            </w:r>
            <w:r>
              <w:rPr>
                <w:rFonts w:ascii="Arial" w:eastAsia="Times New Roman" w:hAnsi="Arial"/>
              </w:rPr>
              <w:t xml:space="preserve"> de la Secretaría General </w:t>
            </w:r>
          </w:p>
        </w:tc>
        <w:tc>
          <w:tcPr>
            <w:tcW w:w="0" w:type="auto"/>
            <w:vAlign w:val="center"/>
            <w:hideMark/>
          </w:tcPr>
          <w:p w14:paraId="1A2EB1AB"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Anual</w:t>
            </w:r>
          </w:p>
        </w:tc>
      </w:tr>
      <w:tr w:rsidR="00274527" w:rsidRPr="00274527" w14:paraId="6EA50013" w14:textId="77777777" w:rsidTr="004B3A41">
        <w:trPr>
          <w:tblCellSpacing w:w="15" w:type="dxa"/>
        </w:trPr>
        <w:tc>
          <w:tcPr>
            <w:tcW w:w="0" w:type="auto"/>
            <w:vAlign w:val="center"/>
            <w:hideMark/>
          </w:tcPr>
          <w:p w14:paraId="42BFD0D3"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Mantenimiento preventivo y correctivo de infraestructura física de instalaciones y sistemas de almacenamiento</w:t>
            </w:r>
          </w:p>
        </w:tc>
        <w:tc>
          <w:tcPr>
            <w:tcW w:w="0" w:type="auto"/>
            <w:hideMark/>
          </w:tcPr>
          <w:p w14:paraId="53BB18C0" w14:textId="1C9ACA55" w:rsidR="00274527" w:rsidRPr="00274527" w:rsidRDefault="00274527" w:rsidP="00274527">
            <w:pPr>
              <w:ind w:left="82" w:right="228"/>
              <w:jc w:val="both"/>
              <w:rPr>
                <w:rFonts w:ascii="Arial" w:eastAsia="Times New Roman" w:hAnsi="Arial"/>
              </w:rPr>
            </w:pPr>
            <w:r w:rsidRPr="00274527">
              <w:rPr>
                <w:rFonts w:ascii="Arial" w:eastAsia="Times New Roman" w:hAnsi="Arial"/>
              </w:rPr>
              <w:t>Grupo de Servicios Administrativos</w:t>
            </w:r>
            <w:r w:rsidRPr="003A6B53">
              <w:rPr>
                <w:rFonts w:ascii="Arial" w:eastAsia="Times New Roman" w:hAnsi="Arial"/>
              </w:rPr>
              <w:t xml:space="preserve"> de la Secretaría General </w:t>
            </w:r>
          </w:p>
        </w:tc>
        <w:tc>
          <w:tcPr>
            <w:tcW w:w="0" w:type="auto"/>
            <w:vAlign w:val="center"/>
            <w:hideMark/>
          </w:tcPr>
          <w:p w14:paraId="4BB15F62"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Anual</w:t>
            </w:r>
          </w:p>
        </w:tc>
      </w:tr>
      <w:tr w:rsidR="00274527" w:rsidRPr="00274527" w14:paraId="645087F5" w14:textId="77777777" w:rsidTr="004B3A41">
        <w:trPr>
          <w:tblCellSpacing w:w="15" w:type="dxa"/>
        </w:trPr>
        <w:tc>
          <w:tcPr>
            <w:tcW w:w="0" w:type="auto"/>
            <w:vAlign w:val="center"/>
            <w:hideMark/>
          </w:tcPr>
          <w:p w14:paraId="4B00D210"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Adecuación de espacios físicos de instalaciones de la Entidad</w:t>
            </w:r>
          </w:p>
        </w:tc>
        <w:tc>
          <w:tcPr>
            <w:tcW w:w="0" w:type="auto"/>
            <w:hideMark/>
          </w:tcPr>
          <w:p w14:paraId="79877EB5" w14:textId="39572534" w:rsidR="00274527" w:rsidRPr="00274527" w:rsidRDefault="00274527" w:rsidP="00274527">
            <w:pPr>
              <w:ind w:left="82" w:right="228"/>
              <w:jc w:val="both"/>
              <w:rPr>
                <w:rFonts w:ascii="Arial" w:eastAsia="Times New Roman" w:hAnsi="Arial"/>
              </w:rPr>
            </w:pPr>
            <w:r w:rsidRPr="00274527">
              <w:rPr>
                <w:rFonts w:ascii="Arial" w:eastAsia="Times New Roman" w:hAnsi="Arial"/>
              </w:rPr>
              <w:t>Grupo de Servicios Administrativos</w:t>
            </w:r>
            <w:r w:rsidRPr="003A6B53">
              <w:rPr>
                <w:rFonts w:ascii="Arial" w:eastAsia="Times New Roman" w:hAnsi="Arial"/>
              </w:rPr>
              <w:t xml:space="preserve"> de la Secretaría General </w:t>
            </w:r>
          </w:p>
        </w:tc>
        <w:tc>
          <w:tcPr>
            <w:tcW w:w="0" w:type="auto"/>
            <w:vAlign w:val="center"/>
            <w:hideMark/>
          </w:tcPr>
          <w:p w14:paraId="5E14F038"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Anual</w:t>
            </w:r>
          </w:p>
        </w:tc>
      </w:tr>
      <w:tr w:rsidR="00274527" w:rsidRPr="00274527" w14:paraId="0FD49E79" w14:textId="77777777" w:rsidTr="007A48B1">
        <w:trPr>
          <w:tblCellSpacing w:w="15" w:type="dxa"/>
        </w:trPr>
        <w:tc>
          <w:tcPr>
            <w:tcW w:w="0" w:type="auto"/>
            <w:vAlign w:val="center"/>
            <w:hideMark/>
          </w:tcPr>
          <w:p w14:paraId="007CA643"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Adquisición de mobiliario acorde con las características de la documentación y según necesidad</w:t>
            </w:r>
          </w:p>
        </w:tc>
        <w:tc>
          <w:tcPr>
            <w:tcW w:w="0" w:type="auto"/>
            <w:vAlign w:val="center"/>
            <w:hideMark/>
          </w:tcPr>
          <w:p w14:paraId="49030D2A" w14:textId="1B867916" w:rsidR="00274527" w:rsidRPr="00274527" w:rsidRDefault="00274527" w:rsidP="007A48B1">
            <w:pPr>
              <w:ind w:left="82" w:right="228"/>
              <w:rPr>
                <w:rFonts w:ascii="Arial" w:eastAsia="Times New Roman" w:hAnsi="Arial"/>
              </w:rPr>
            </w:pPr>
            <w:r w:rsidRPr="00274527">
              <w:rPr>
                <w:rFonts w:ascii="Arial" w:eastAsia="Times New Roman" w:hAnsi="Arial"/>
              </w:rPr>
              <w:t>Grupo de Servicios Administrativos</w:t>
            </w:r>
            <w:r w:rsidRPr="003A6B53">
              <w:rPr>
                <w:rFonts w:ascii="Arial" w:eastAsia="Times New Roman" w:hAnsi="Arial"/>
              </w:rPr>
              <w:t xml:space="preserve"> de la Secretaría General</w:t>
            </w:r>
          </w:p>
        </w:tc>
        <w:tc>
          <w:tcPr>
            <w:tcW w:w="0" w:type="auto"/>
            <w:vAlign w:val="center"/>
            <w:hideMark/>
          </w:tcPr>
          <w:p w14:paraId="151CE046"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Anual</w:t>
            </w:r>
          </w:p>
        </w:tc>
      </w:tr>
      <w:tr w:rsidR="00274527" w:rsidRPr="00274527" w14:paraId="13E9F9A3" w14:textId="77777777" w:rsidTr="007A48B1">
        <w:trPr>
          <w:tblCellSpacing w:w="15" w:type="dxa"/>
        </w:trPr>
        <w:tc>
          <w:tcPr>
            <w:tcW w:w="0" w:type="auto"/>
            <w:vAlign w:val="center"/>
            <w:hideMark/>
          </w:tcPr>
          <w:p w14:paraId="6AD02E8B" w14:textId="77777777" w:rsidR="00274527" w:rsidRPr="00274527" w:rsidRDefault="00274527" w:rsidP="00274527">
            <w:pPr>
              <w:ind w:left="82" w:right="228"/>
              <w:jc w:val="both"/>
              <w:rPr>
                <w:rFonts w:ascii="Arial" w:eastAsia="Times New Roman" w:hAnsi="Arial"/>
              </w:rPr>
            </w:pPr>
            <w:r w:rsidRPr="00274527">
              <w:rPr>
                <w:rFonts w:ascii="Arial" w:eastAsia="Times New Roman" w:hAnsi="Arial"/>
              </w:rPr>
              <w:t>Verificar la ubicación de los archivos de gestión, evitando que cerca de ellos se almacenen materiales u otros elementos extraños a los materiales de archivo, como químicos, combustibles, insumos de aseo o papelería que puedan implicar algún riesgo para la conservación de los archivos.</w:t>
            </w:r>
          </w:p>
        </w:tc>
        <w:tc>
          <w:tcPr>
            <w:tcW w:w="0" w:type="auto"/>
            <w:vAlign w:val="center"/>
            <w:hideMark/>
          </w:tcPr>
          <w:p w14:paraId="4F96793D" w14:textId="10DFF3B9" w:rsidR="00274527" w:rsidRPr="00274527" w:rsidRDefault="00274527" w:rsidP="007A48B1">
            <w:pPr>
              <w:ind w:left="82" w:right="228"/>
              <w:rPr>
                <w:rFonts w:ascii="Arial" w:eastAsia="Times New Roman" w:hAnsi="Arial"/>
              </w:rPr>
            </w:pPr>
            <w:r w:rsidRPr="00274527">
              <w:rPr>
                <w:rFonts w:ascii="Arial" w:eastAsia="Times New Roman" w:hAnsi="Arial"/>
              </w:rPr>
              <w:t>Grupo de Servicios Administrativos</w:t>
            </w:r>
            <w:r w:rsidRPr="003A6B53">
              <w:rPr>
                <w:rFonts w:ascii="Arial" w:eastAsia="Times New Roman" w:hAnsi="Arial"/>
              </w:rPr>
              <w:t xml:space="preserve"> de la Secretaría General</w:t>
            </w:r>
          </w:p>
        </w:tc>
        <w:tc>
          <w:tcPr>
            <w:tcW w:w="0" w:type="auto"/>
            <w:vAlign w:val="center"/>
            <w:hideMark/>
          </w:tcPr>
          <w:p w14:paraId="5AB604FB" w14:textId="77777777" w:rsidR="00274527" w:rsidRPr="00274527" w:rsidRDefault="00274527" w:rsidP="00274527">
            <w:pPr>
              <w:ind w:left="82" w:right="228"/>
              <w:jc w:val="center"/>
              <w:rPr>
                <w:rFonts w:ascii="Arial" w:eastAsia="Times New Roman" w:hAnsi="Arial"/>
              </w:rPr>
            </w:pPr>
            <w:r w:rsidRPr="00274527">
              <w:rPr>
                <w:rFonts w:ascii="Arial" w:eastAsia="Times New Roman" w:hAnsi="Arial"/>
              </w:rPr>
              <w:t>Anual</w:t>
            </w:r>
          </w:p>
        </w:tc>
      </w:tr>
    </w:tbl>
    <w:p w14:paraId="7F20B04C" w14:textId="77777777" w:rsidR="00274527" w:rsidRDefault="00274527" w:rsidP="00274527">
      <w:pPr>
        <w:jc w:val="both"/>
        <w:rPr>
          <w:rFonts w:ascii="Arial" w:eastAsia="Times New Roman" w:hAnsi="Arial"/>
          <w:sz w:val="24"/>
          <w:szCs w:val="24"/>
        </w:rPr>
      </w:pPr>
    </w:p>
    <w:p w14:paraId="5F6E8BE7" w14:textId="77777777" w:rsidR="00274527" w:rsidRDefault="00274527" w:rsidP="00274527">
      <w:pPr>
        <w:jc w:val="both"/>
        <w:rPr>
          <w:rFonts w:ascii="Arial" w:eastAsia="Times New Roman" w:hAnsi="Arial"/>
          <w:sz w:val="24"/>
          <w:szCs w:val="24"/>
        </w:rPr>
      </w:pPr>
    </w:p>
    <w:p w14:paraId="2D2B6616" w14:textId="77777777" w:rsidR="006348F3" w:rsidRPr="006348F3" w:rsidRDefault="006348F3" w:rsidP="00274527">
      <w:pPr>
        <w:jc w:val="both"/>
        <w:rPr>
          <w:rFonts w:ascii="Arial" w:eastAsia="Times New Roman" w:hAnsi="Arial"/>
          <w:b/>
          <w:bCs/>
          <w:sz w:val="24"/>
          <w:szCs w:val="24"/>
        </w:rPr>
      </w:pPr>
      <w:r w:rsidRPr="006348F3">
        <w:rPr>
          <w:rFonts w:ascii="Arial" w:eastAsia="Times New Roman" w:hAnsi="Arial"/>
          <w:b/>
          <w:bCs/>
          <w:sz w:val="24"/>
          <w:szCs w:val="24"/>
        </w:rPr>
        <w:t xml:space="preserve">Evidencias </w:t>
      </w:r>
    </w:p>
    <w:p w14:paraId="6D03D0ED" w14:textId="77777777" w:rsidR="006348F3" w:rsidRDefault="006348F3" w:rsidP="00274527">
      <w:pPr>
        <w:jc w:val="both"/>
        <w:rPr>
          <w:rFonts w:ascii="Arial" w:eastAsia="Times New Roman" w:hAnsi="Arial"/>
          <w:sz w:val="24"/>
          <w:szCs w:val="24"/>
        </w:rPr>
      </w:pPr>
    </w:p>
    <w:p w14:paraId="48C3C7E5" w14:textId="74F819D4" w:rsidR="00274527" w:rsidRDefault="006348F3" w:rsidP="00274527">
      <w:pPr>
        <w:jc w:val="both"/>
        <w:rPr>
          <w:rFonts w:ascii="Arial" w:eastAsia="Times New Roman" w:hAnsi="Arial"/>
          <w:sz w:val="24"/>
          <w:szCs w:val="24"/>
        </w:rPr>
      </w:pPr>
      <w:r w:rsidRPr="006348F3">
        <w:rPr>
          <w:rFonts w:ascii="Arial" w:eastAsia="Times New Roman" w:hAnsi="Arial"/>
          <w:sz w:val="24"/>
          <w:szCs w:val="24"/>
        </w:rPr>
        <w:t>La ejecución de las actividades establecidas en el programa se podrá evidenciar a través de Informes, los cuales reposarán en la respectiva Serie o Subserie Documental.</w:t>
      </w:r>
    </w:p>
    <w:p w14:paraId="43A5D059" w14:textId="77777777" w:rsidR="006348F3" w:rsidRDefault="006348F3" w:rsidP="00274527">
      <w:pPr>
        <w:jc w:val="both"/>
        <w:rPr>
          <w:rFonts w:ascii="Arial" w:eastAsia="Times New Roman" w:hAnsi="Arial"/>
          <w:sz w:val="24"/>
          <w:szCs w:val="24"/>
        </w:rPr>
      </w:pPr>
    </w:p>
    <w:p w14:paraId="077045EB" w14:textId="77777777" w:rsidR="000B0225" w:rsidRPr="000B0225" w:rsidRDefault="000B0225" w:rsidP="00274527">
      <w:pPr>
        <w:jc w:val="both"/>
        <w:rPr>
          <w:rFonts w:ascii="Arial" w:eastAsia="Times New Roman" w:hAnsi="Arial"/>
          <w:b/>
          <w:bCs/>
          <w:sz w:val="24"/>
          <w:szCs w:val="24"/>
        </w:rPr>
      </w:pPr>
      <w:r w:rsidRPr="000B0225">
        <w:rPr>
          <w:rFonts w:ascii="Arial" w:eastAsia="Times New Roman" w:hAnsi="Arial"/>
          <w:b/>
          <w:bCs/>
          <w:sz w:val="24"/>
          <w:szCs w:val="24"/>
        </w:rPr>
        <w:t>7</w:t>
      </w:r>
      <w:r w:rsidR="006348F3" w:rsidRPr="000B0225">
        <w:rPr>
          <w:rFonts w:ascii="Arial" w:eastAsia="Times New Roman" w:hAnsi="Arial"/>
          <w:b/>
          <w:bCs/>
          <w:sz w:val="24"/>
          <w:szCs w:val="24"/>
        </w:rPr>
        <w:t xml:space="preserve">.4.3. Programa de Saneamiento Ambiental: Limpieza, Desinfección, Desratización y Desinsectación </w:t>
      </w:r>
    </w:p>
    <w:p w14:paraId="4C7CD01C" w14:textId="77777777" w:rsidR="000B0225" w:rsidRDefault="000B0225" w:rsidP="00274527">
      <w:pPr>
        <w:jc w:val="both"/>
        <w:rPr>
          <w:rFonts w:ascii="Arial" w:eastAsia="Times New Roman" w:hAnsi="Arial"/>
          <w:sz w:val="24"/>
          <w:szCs w:val="24"/>
        </w:rPr>
      </w:pPr>
    </w:p>
    <w:p w14:paraId="5A6AFE36" w14:textId="77777777" w:rsidR="000B0225" w:rsidRPr="000B0225" w:rsidRDefault="006348F3" w:rsidP="00274527">
      <w:pPr>
        <w:jc w:val="both"/>
        <w:rPr>
          <w:rFonts w:ascii="Arial" w:eastAsia="Times New Roman" w:hAnsi="Arial"/>
          <w:b/>
          <w:bCs/>
          <w:sz w:val="24"/>
          <w:szCs w:val="24"/>
        </w:rPr>
      </w:pPr>
      <w:r w:rsidRPr="000B0225">
        <w:rPr>
          <w:rFonts w:ascii="Arial" w:eastAsia="Times New Roman" w:hAnsi="Arial"/>
          <w:b/>
          <w:bCs/>
          <w:sz w:val="24"/>
          <w:szCs w:val="24"/>
        </w:rPr>
        <w:t xml:space="preserve">Objetivo </w:t>
      </w:r>
    </w:p>
    <w:p w14:paraId="0BF8CA51" w14:textId="77777777" w:rsidR="000B0225" w:rsidRDefault="000B0225" w:rsidP="00274527">
      <w:pPr>
        <w:jc w:val="both"/>
        <w:rPr>
          <w:rFonts w:ascii="Arial" w:eastAsia="Times New Roman" w:hAnsi="Arial"/>
          <w:sz w:val="24"/>
          <w:szCs w:val="24"/>
        </w:rPr>
      </w:pPr>
    </w:p>
    <w:p w14:paraId="63A40030" w14:textId="77777777" w:rsidR="000B0225" w:rsidRDefault="006348F3" w:rsidP="00274527">
      <w:pPr>
        <w:jc w:val="both"/>
        <w:rPr>
          <w:rFonts w:ascii="Arial" w:eastAsia="Times New Roman" w:hAnsi="Arial"/>
          <w:sz w:val="24"/>
          <w:szCs w:val="24"/>
        </w:rPr>
      </w:pPr>
      <w:r w:rsidRPr="006348F3">
        <w:rPr>
          <w:rFonts w:ascii="Arial" w:eastAsia="Times New Roman" w:hAnsi="Arial"/>
          <w:sz w:val="24"/>
          <w:szCs w:val="24"/>
        </w:rPr>
        <w:t xml:space="preserve">Mantener en óptimas condiciones los ambientes de los depósitos y áreas de archivo, libres de material particulado, contaminantes químicos y/o biológicos, y plagas que puedan poner en riesgo la conservación de los archivos de gestión, archivo central y del acervo documental que custodia </w:t>
      </w:r>
      <w:r w:rsidR="000B0225">
        <w:rPr>
          <w:rFonts w:ascii="Arial" w:eastAsia="Times New Roman" w:hAnsi="Arial"/>
          <w:sz w:val="24"/>
          <w:szCs w:val="24"/>
        </w:rPr>
        <w:t>la entidad.</w:t>
      </w:r>
    </w:p>
    <w:p w14:paraId="3C83006B" w14:textId="77777777" w:rsidR="000B0225" w:rsidRPr="001C766A" w:rsidRDefault="000B0225" w:rsidP="00274527">
      <w:pPr>
        <w:jc w:val="both"/>
        <w:rPr>
          <w:rFonts w:ascii="Arial" w:eastAsia="Times New Roman" w:hAnsi="Arial"/>
          <w:b/>
          <w:bCs/>
          <w:sz w:val="24"/>
          <w:szCs w:val="24"/>
        </w:rPr>
      </w:pPr>
    </w:p>
    <w:p w14:paraId="0BCF6480" w14:textId="77777777" w:rsidR="001C766A" w:rsidRPr="001C766A" w:rsidRDefault="001C766A" w:rsidP="00274527">
      <w:pPr>
        <w:jc w:val="both"/>
        <w:rPr>
          <w:rFonts w:ascii="Arial" w:eastAsia="Times New Roman" w:hAnsi="Arial"/>
          <w:b/>
          <w:bCs/>
          <w:sz w:val="24"/>
          <w:szCs w:val="24"/>
        </w:rPr>
      </w:pPr>
      <w:r w:rsidRPr="001C766A">
        <w:rPr>
          <w:rFonts w:ascii="Arial" w:eastAsia="Times New Roman" w:hAnsi="Arial"/>
          <w:b/>
          <w:bCs/>
          <w:sz w:val="24"/>
          <w:szCs w:val="24"/>
        </w:rPr>
        <w:t>Alcance:</w:t>
      </w:r>
    </w:p>
    <w:p w14:paraId="32772B3B" w14:textId="77777777" w:rsidR="001C766A" w:rsidRDefault="001C766A" w:rsidP="00274527">
      <w:pPr>
        <w:jc w:val="both"/>
        <w:rPr>
          <w:rFonts w:ascii="Arial" w:eastAsia="Times New Roman" w:hAnsi="Arial"/>
          <w:sz w:val="24"/>
          <w:szCs w:val="24"/>
        </w:rPr>
      </w:pPr>
    </w:p>
    <w:p w14:paraId="0BF066C2" w14:textId="3C847E7B" w:rsidR="006348F3" w:rsidRDefault="006348F3" w:rsidP="00274527">
      <w:pPr>
        <w:jc w:val="both"/>
        <w:rPr>
          <w:rFonts w:ascii="Arial" w:eastAsia="Times New Roman" w:hAnsi="Arial"/>
          <w:sz w:val="24"/>
          <w:szCs w:val="24"/>
        </w:rPr>
      </w:pPr>
      <w:r w:rsidRPr="006348F3">
        <w:rPr>
          <w:rFonts w:ascii="Arial" w:eastAsia="Times New Roman" w:hAnsi="Arial"/>
          <w:sz w:val="24"/>
          <w:szCs w:val="24"/>
        </w:rPr>
        <w:t xml:space="preserve">Todos los depósitos y áreas donde se custodia la documentación generada en desarrollo de las funciones, y la recibida en cumplimiento de la Misión </w:t>
      </w:r>
      <w:r w:rsidR="000B0225">
        <w:rPr>
          <w:rFonts w:ascii="Arial" w:eastAsia="Times New Roman" w:hAnsi="Arial"/>
          <w:sz w:val="24"/>
          <w:szCs w:val="24"/>
        </w:rPr>
        <w:t>de</w:t>
      </w:r>
      <w:r w:rsidR="007A48B1">
        <w:rPr>
          <w:rFonts w:ascii="Arial" w:eastAsia="Times New Roman" w:hAnsi="Arial"/>
          <w:sz w:val="24"/>
          <w:szCs w:val="24"/>
        </w:rPr>
        <w:t>l Concejo Municipal</w:t>
      </w:r>
      <w:r w:rsidR="000B0225">
        <w:rPr>
          <w:rFonts w:ascii="Arial" w:eastAsia="Times New Roman" w:hAnsi="Arial"/>
          <w:sz w:val="24"/>
          <w:szCs w:val="24"/>
        </w:rPr>
        <w:t>.</w:t>
      </w:r>
    </w:p>
    <w:p w14:paraId="7A2F6E32" w14:textId="77777777" w:rsidR="000B0225" w:rsidRDefault="000B0225" w:rsidP="00274527">
      <w:pPr>
        <w:jc w:val="both"/>
        <w:rPr>
          <w:rFonts w:ascii="Arial" w:eastAsia="Times New Roman" w:hAnsi="Arial"/>
          <w:sz w:val="24"/>
          <w:szCs w:val="24"/>
        </w:rPr>
      </w:pPr>
    </w:p>
    <w:p w14:paraId="466CA727" w14:textId="77777777" w:rsidR="001C766A" w:rsidRPr="001C766A" w:rsidRDefault="001C766A" w:rsidP="001C766A">
      <w:pPr>
        <w:jc w:val="both"/>
        <w:rPr>
          <w:rFonts w:ascii="Arial" w:eastAsia="Times New Roman" w:hAnsi="Arial"/>
          <w:b/>
          <w:bCs/>
          <w:sz w:val="24"/>
          <w:szCs w:val="24"/>
        </w:rPr>
      </w:pPr>
      <w:r w:rsidRPr="001C766A">
        <w:rPr>
          <w:rFonts w:ascii="Arial" w:eastAsia="Times New Roman" w:hAnsi="Arial"/>
          <w:b/>
          <w:bCs/>
          <w:sz w:val="24"/>
          <w:szCs w:val="24"/>
        </w:rPr>
        <w:t>Actividades</w:t>
      </w:r>
    </w:p>
    <w:p w14:paraId="6BC6D880" w14:textId="77777777" w:rsidR="001C766A" w:rsidRDefault="001C766A" w:rsidP="00274527">
      <w:pPr>
        <w:jc w:val="both"/>
        <w:rPr>
          <w:rFonts w:ascii="Arial" w:eastAsia="Times New Roman" w:hAnsi="Arial"/>
          <w:sz w:val="24"/>
          <w:szCs w:val="24"/>
        </w:rPr>
      </w:pPr>
    </w:p>
    <w:p w14:paraId="03583B6E" w14:textId="2E72E0E9" w:rsidR="000B0225" w:rsidRPr="00920F1B" w:rsidRDefault="00920F1B" w:rsidP="00920F1B">
      <w:pPr>
        <w:jc w:val="center"/>
        <w:rPr>
          <w:rFonts w:ascii="Arial" w:eastAsia="Times New Roman" w:hAnsi="Arial"/>
          <w:b/>
          <w:bCs/>
          <w:sz w:val="24"/>
          <w:szCs w:val="24"/>
        </w:rPr>
      </w:pPr>
      <w:r w:rsidRPr="00920F1B">
        <w:rPr>
          <w:rFonts w:ascii="Arial" w:eastAsia="Times New Roman" w:hAnsi="Arial"/>
          <w:b/>
          <w:bCs/>
          <w:sz w:val="24"/>
          <w:szCs w:val="24"/>
        </w:rPr>
        <w:t>Tabla 14. Actividades Programa de Saneamiento Ambiental: Limpieza, Desinfección, Desratización y Desinsectación</w:t>
      </w:r>
    </w:p>
    <w:p w14:paraId="5149CF65" w14:textId="04AA17F2" w:rsidR="000B0225" w:rsidRPr="000B0225" w:rsidRDefault="000B0225" w:rsidP="000B0225">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15"/>
        <w:gridCol w:w="2424"/>
        <w:gridCol w:w="1632"/>
      </w:tblGrid>
      <w:tr w:rsidR="00144A23" w:rsidRPr="000B0225" w14:paraId="233B1110" w14:textId="77777777" w:rsidTr="00920F1B">
        <w:trPr>
          <w:trHeight w:val="396"/>
          <w:tblHeader/>
          <w:tblCellSpacing w:w="15" w:type="dxa"/>
        </w:trPr>
        <w:tc>
          <w:tcPr>
            <w:tcW w:w="0" w:type="auto"/>
            <w:shd w:val="clear" w:color="auto" w:fill="E2EFD9" w:themeFill="accent6" w:themeFillTint="33"/>
            <w:vAlign w:val="center"/>
            <w:hideMark/>
          </w:tcPr>
          <w:p w14:paraId="17A6239F" w14:textId="77777777" w:rsidR="00144A23" w:rsidRPr="000B0225" w:rsidRDefault="00144A23" w:rsidP="00920F1B">
            <w:pPr>
              <w:ind w:left="82" w:right="143"/>
              <w:jc w:val="center"/>
              <w:rPr>
                <w:rFonts w:ascii="Arial" w:eastAsia="Times New Roman" w:hAnsi="Arial"/>
                <w:b/>
                <w:bCs/>
              </w:rPr>
            </w:pPr>
            <w:r w:rsidRPr="000B0225">
              <w:rPr>
                <w:rFonts w:ascii="Arial" w:eastAsia="Times New Roman" w:hAnsi="Arial"/>
                <w:b/>
                <w:bCs/>
              </w:rPr>
              <w:t>ACTIVIDADES</w:t>
            </w:r>
          </w:p>
        </w:tc>
        <w:tc>
          <w:tcPr>
            <w:tcW w:w="0" w:type="auto"/>
            <w:shd w:val="clear" w:color="auto" w:fill="E2EFD9" w:themeFill="accent6" w:themeFillTint="33"/>
            <w:vAlign w:val="center"/>
            <w:hideMark/>
          </w:tcPr>
          <w:p w14:paraId="3923820A" w14:textId="77777777" w:rsidR="00144A23" w:rsidRPr="000B0225" w:rsidRDefault="00144A23" w:rsidP="00920F1B">
            <w:pPr>
              <w:ind w:left="82" w:right="143"/>
              <w:jc w:val="center"/>
              <w:rPr>
                <w:rFonts w:ascii="Arial" w:eastAsia="Times New Roman" w:hAnsi="Arial"/>
                <w:b/>
                <w:bCs/>
              </w:rPr>
            </w:pPr>
            <w:r w:rsidRPr="000B0225">
              <w:rPr>
                <w:rFonts w:ascii="Arial" w:eastAsia="Times New Roman" w:hAnsi="Arial"/>
                <w:b/>
                <w:bCs/>
              </w:rPr>
              <w:t>RESPONSABLES</w:t>
            </w:r>
          </w:p>
        </w:tc>
        <w:tc>
          <w:tcPr>
            <w:tcW w:w="0" w:type="auto"/>
            <w:shd w:val="clear" w:color="auto" w:fill="E2EFD9" w:themeFill="accent6" w:themeFillTint="33"/>
            <w:vAlign w:val="center"/>
            <w:hideMark/>
          </w:tcPr>
          <w:p w14:paraId="22409905" w14:textId="77777777" w:rsidR="00144A23" w:rsidRPr="000B0225" w:rsidRDefault="00144A23" w:rsidP="00920F1B">
            <w:pPr>
              <w:ind w:left="82" w:right="143"/>
              <w:jc w:val="center"/>
              <w:rPr>
                <w:rFonts w:ascii="Arial" w:eastAsia="Times New Roman" w:hAnsi="Arial"/>
                <w:b/>
                <w:bCs/>
              </w:rPr>
            </w:pPr>
            <w:r w:rsidRPr="000B0225">
              <w:rPr>
                <w:rFonts w:ascii="Arial" w:eastAsia="Times New Roman" w:hAnsi="Arial"/>
                <w:b/>
                <w:bCs/>
              </w:rPr>
              <w:t>FRECUENCIA</w:t>
            </w:r>
          </w:p>
        </w:tc>
      </w:tr>
      <w:tr w:rsidR="00144A23" w:rsidRPr="000B0225" w14:paraId="19D04A7F" w14:textId="77777777" w:rsidTr="007A48B1">
        <w:trPr>
          <w:tblCellSpacing w:w="15" w:type="dxa"/>
        </w:trPr>
        <w:tc>
          <w:tcPr>
            <w:tcW w:w="0" w:type="auto"/>
            <w:vAlign w:val="center"/>
            <w:hideMark/>
          </w:tcPr>
          <w:p w14:paraId="2C0A47CA"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Limpieza y desinfección de espacios y mobiliarios de los depósitos de custodia documental</w:t>
            </w:r>
          </w:p>
        </w:tc>
        <w:tc>
          <w:tcPr>
            <w:tcW w:w="0" w:type="auto"/>
            <w:vAlign w:val="center"/>
            <w:hideMark/>
          </w:tcPr>
          <w:p w14:paraId="0080A4CB" w14:textId="26FB17A0" w:rsidR="00144A23" w:rsidRPr="000B0225" w:rsidRDefault="00144A23" w:rsidP="007A48B1">
            <w:pPr>
              <w:ind w:left="82" w:right="143"/>
              <w:rPr>
                <w:rFonts w:ascii="Arial" w:eastAsia="Times New Roman" w:hAnsi="Arial"/>
              </w:rPr>
            </w:pPr>
            <w:r w:rsidRPr="00E300B5">
              <w:rPr>
                <w:rFonts w:ascii="Arial" w:eastAsia="Times New Roman" w:hAnsi="Arial"/>
              </w:rPr>
              <w:t>Secretaría General</w:t>
            </w:r>
          </w:p>
        </w:tc>
        <w:tc>
          <w:tcPr>
            <w:tcW w:w="0" w:type="auto"/>
            <w:vAlign w:val="center"/>
            <w:hideMark/>
          </w:tcPr>
          <w:p w14:paraId="623EAF19"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Mensual</w:t>
            </w:r>
          </w:p>
        </w:tc>
      </w:tr>
      <w:tr w:rsidR="00144A23" w:rsidRPr="000B0225" w14:paraId="42DC27A5" w14:textId="77777777" w:rsidTr="007A48B1">
        <w:trPr>
          <w:tblCellSpacing w:w="15" w:type="dxa"/>
        </w:trPr>
        <w:tc>
          <w:tcPr>
            <w:tcW w:w="0" w:type="auto"/>
            <w:vAlign w:val="center"/>
            <w:hideMark/>
          </w:tcPr>
          <w:p w14:paraId="66C6A51A"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Jornada de fumigación (desinsectación) de depósitos y áreas de custodia documental y desratización de áreas comunes</w:t>
            </w:r>
          </w:p>
        </w:tc>
        <w:tc>
          <w:tcPr>
            <w:tcW w:w="0" w:type="auto"/>
            <w:vAlign w:val="center"/>
            <w:hideMark/>
          </w:tcPr>
          <w:p w14:paraId="66C79335" w14:textId="09C610D9" w:rsidR="00144A23" w:rsidRPr="000B0225" w:rsidRDefault="00144A23" w:rsidP="007A48B1">
            <w:pPr>
              <w:ind w:left="82" w:right="143"/>
              <w:rPr>
                <w:rFonts w:ascii="Arial" w:eastAsia="Times New Roman" w:hAnsi="Arial"/>
              </w:rPr>
            </w:pPr>
            <w:r w:rsidRPr="00E300B5">
              <w:rPr>
                <w:rFonts w:ascii="Arial" w:eastAsia="Times New Roman" w:hAnsi="Arial"/>
              </w:rPr>
              <w:t>Secretaría General</w:t>
            </w:r>
          </w:p>
        </w:tc>
        <w:tc>
          <w:tcPr>
            <w:tcW w:w="0" w:type="auto"/>
            <w:vAlign w:val="center"/>
            <w:hideMark/>
          </w:tcPr>
          <w:p w14:paraId="11674C05"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Anual</w:t>
            </w:r>
          </w:p>
        </w:tc>
      </w:tr>
      <w:tr w:rsidR="00144A23" w:rsidRPr="000B0225" w14:paraId="381E2208" w14:textId="77777777" w:rsidTr="007A48B1">
        <w:trPr>
          <w:tblCellSpacing w:w="15" w:type="dxa"/>
        </w:trPr>
        <w:tc>
          <w:tcPr>
            <w:tcW w:w="0" w:type="auto"/>
            <w:vAlign w:val="center"/>
            <w:hideMark/>
          </w:tcPr>
          <w:p w14:paraId="12E9B7E4"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Cambio de filtros perimetrales en depósitos del bloque sur</w:t>
            </w:r>
          </w:p>
        </w:tc>
        <w:tc>
          <w:tcPr>
            <w:tcW w:w="0" w:type="auto"/>
            <w:vAlign w:val="center"/>
            <w:hideMark/>
          </w:tcPr>
          <w:p w14:paraId="46D8A64E" w14:textId="0E80FF65" w:rsidR="001C766A" w:rsidRDefault="001C766A" w:rsidP="007A48B1">
            <w:pPr>
              <w:ind w:left="82" w:right="143"/>
              <w:rPr>
                <w:rFonts w:ascii="Arial" w:eastAsia="Times New Roman" w:hAnsi="Arial"/>
              </w:rPr>
            </w:pPr>
            <w:r w:rsidRPr="00E300B5">
              <w:rPr>
                <w:rFonts w:ascii="Arial" w:eastAsia="Times New Roman" w:hAnsi="Arial"/>
              </w:rPr>
              <w:t>Secretaría General</w:t>
            </w:r>
          </w:p>
          <w:p w14:paraId="0424E7E5" w14:textId="77777777" w:rsidR="001C766A" w:rsidRDefault="001C766A" w:rsidP="007A48B1">
            <w:pPr>
              <w:ind w:left="82" w:right="143"/>
              <w:rPr>
                <w:rFonts w:ascii="Arial" w:eastAsia="Times New Roman" w:hAnsi="Arial"/>
              </w:rPr>
            </w:pPr>
          </w:p>
          <w:p w14:paraId="5F1EF1F6" w14:textId="0070D841" w:rsidR="00144A23" w:rsidRPr="000B0225" w:rsidRDefault="00144A23" w:rsidP="007A48B1">
            <w:pPr>
              <w:ind w:left="82" w:right="143"/>
              <w:rPr>
                <w:rFonts w:ascii="Arial" w:eastAsia="Times New Roman" w:hAnsi="Arial"/>
              </w:rPr>
            </w:pPr>
            <w:r w:rsidRPr="000B0225">
              <w:rPr>
                <w:rFonts w:ascii="Arial" w:eastAsia="Times New Roman" w:hAnsi="Arial"/>
              </w:rPr>
              <w:t>Grupo de Servicios Administrativos</w:t>
            </w:r>
          </w:p>
        </w:tc>
        <w:tc>
          <w:tcPr>
            <w:tcW w:w="0" w:type="auto"/>
            <w:vAlign w:val="center"/>
            <w:hideMark/>
          </w:tcPr>
          <w:p w14:paraId="413562DA"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Anual</w:t>
            </w:r>
          </w:p>
        </w:tc>
      </w:tr>
      <w:tr w:rsidR="00144A23" w:rsidRPr="000B0225" w14:paraId="0F682A7D" w14:textId="77777777" w:rsidTr="007A48B1">
        <w:trPr>
          <w:tblCellSpacing w:w="15" w:type="dxa"/>
        </w:trPr>
        <w:tc>
          <w:tcPr>
            <w:tcW w:w="0" w:type="auto"/>
            <w:vAlign w:val="center"/>
            <w:hideMark/>
          </w:tcPr>
          <w:p w14:paraId="770C68C4"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Inspección y mantenimiento para el control de aves en las fachadas externas de la Entidad</w:t>
            </w:r>
          </w:p>
        </w:tc>
        <w:tc>
          <w:tcPr>
            <w:tcW w:w="0" w:type="auto"/>
            <w:vAlign w:val="center"/>
          </w:tcPr>
          <w:p w14:paraId="7B5A66F5" w14:textId="777C2CE9" w:rsidR="00144A23" w:rsidRPr="000B0225" w:rsidRDefault="00144A23" w:rsidP="007A48B1">
            <w:pPr>
              <w:ind w:left="82" w:right="143"/>
              <w:rPr>
                <w:rFonts w:ascii="Arial" w:eastAsia="Times New Roman" w:hAnsi="Arial"/>
              </w:rPr>
            </w:pPr>
          </w:p>
        </w:tc>
        <w:tc>
          <w:tcPr>
            <w:tcW w:w="0" w:type="auto"/>
            <w:vAlign w:val="center"/>
            <w:hideMark/>
          </w:tcPr>
          <w:p w14:paraId="562CCAAD"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Anual</w:t>
            </w:r>
          </w:p>
        </w:tc>
      </w:tr>
      <w:tr w:rsidR="00144A23" w:rsidRPr="000B0225" w14:paraId="3FE125B2" w14:textId="77777777" w:rsidTr="000B0225">
        <w:trPr>
          <w:tblCellSpacing w:w="15" w:type="dxa"/>
        </w:trPr>
        <w:tc>
          <w:tcPr>
            <w:tcW w:w="0" w:type="auto"/>
            <w:vAlign w:val="center"/>
            <w:hideMark/>
          </w:tcPr>
          <w:p w14:paraId="2A32B682"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Limpieza de áreas y mobiliario de los archivos de gestión de la Entidad</w:t>
            </w:r>
          </w:p>
        </w:tc>
        <w:tc>
          <w:tcPr>
            <w:tcW w:w="0" w:type="auto"/>
            <w:vAlign w:val="center"/>
            <w:hideMark/>
          </w:tcPr>
          <w:p w14:paraId="047271FF" w14:textId="77777777" w:rsidR="001C766A" w:rsidRDefault="001C766A" w:rsidP="00920F1B">
            <w:pPr>
              <w:ind w:left="82" w:right="143"/>
              <w:jc w:val="both"/>
              <w:rPr>
                <w:rFonts w:ascii="Arial" w:eastAsia="Times New Roman" w:hAnsi="Arial"/>
              </w:rPr>
            </w:pPr>
          </w:p>
          <w:p w14:paraId="221E50A0" w14:textId="71D3D503" w:rsidR="001C766A" w:rsidRDefault="001C766A" w:rsidP="00920F1B">
            <w:pPr>
              <w:ind w:left="82" w:right="143"/>
              <w:jc w:val="both"/>
              <w:rPr>
                <w:rFonts w:ascii="Arial" w:eastAsia="Times New Roman" w:hAnsi="Arial"/>
              </w:rPr>
            </w:pPr>
            <w:r w:rsidRPr="00E300B5">
              <w:rPr>
                <w:rFonts w:ascii="Arial" w:eastAsia="Times New Roman" w:hAnsi="Arial"/>
              </w:rPr>
              <w:t xml:space="preserve">Secretaría General </w:t>
            </w:r>
          </w:p>
          <w:p w14:paraId="461276D2" w14:textId="77777777" w:rsidR="001C766A" w:rsidRDefault="001C766A" w:rsidP="00920F1B">
            <w:pPr>
              <w:ind w:left="82" w:right="143"/>
              <w:jc w:val="both"/>
              <w:rPr>
                <w:rFonts w:ascii="Arial" w:eastAsia="Times New Roman" w:hAnsi="Arial"/>
              </w:rPr>
            </w:pPr>
          </w:p>
          <w:p w14:paraId="1B370BE8" w14:textId="0007CB64" w:rsidR="00144A23" w:rsidRPr="000B0225" w:rsidRDefault="00144A23" w:rsidP="00920F1B">
            <w:pPr>
              <w:ind w:left="82" w:right="143"/>
              <w:jc w:val="both"/>
              <w:rPr>
                <w:rFonts w:ascii="Arial" w:eastAsia="Times New Roman" w:hAnsi="Arial"/>
              </w:rPr>
            </w:pPr>
            <w:r w:rsidRPr="000B0225">
              <w:rPr>
                <w:rFonts w:ascii="Arial" w:eastAsia="Times New Roman" w:hAnsi="Arial"/>
              </w:rPr>
              <w:t>Grupo de Servicios Administrativos</w:t>
            </w:r>
          </w:p>
        </w:tc>
        <w:tc>
          <w:tcPr>
            <w:tcW w:w="0" w:type="auto"/>
            <w:vAlign w:val="center"/>
            <w:hideMark/>
          </w:tcPr>
          <w:p w14:paraId="29D0873E"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Mensual</w:t>
            </w:r>
          </w:p>
        </w:tc>
      </w:tr>
      <w:tr w:rsidR="00144A23" w:rsidRPr="000B0225" w14:paraId="324B632C" w14:textId="77777777" w:rsidTr="000B0225">
        <w:trPr>
          <w:tblCellSpacing w:w="15" w:type="dxa"/>
        </w:trPr>
        <w:tc>
          <w:tcPr>
            <w:tcW w:w="0" w:type="auto"/>
            <w:vAlign w:val="center"/>
            <w:hideMark/>
          </w:tcPr>
          <w:p w14:paraId="3B700524"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lastRenderedPageBreak/>
              <w:t>Desinfección de áreas de los archivos de gestión de la Entidad</w:t>
            </w:r>
          </w:p>
        </w:tc>
        <w:tc>
          <w:tcPr>
            <w:tcW w:w="0" w:type="auto"/>
            <w:vAlign w:val="center"/>
            <w:hideMark/>
          </w:tcPr>
          <w:p w14:paraId="3EC66643" w14:textId="669FC35B" w:rsidR="00144A23" w:rsidRPr="000B0225" w:rsidRDefault="001C766A" w:rsidP="00920F1B">
            <w:pPr>
              <w:ind w:left="82" w:right="143"/>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5C4DDE06" w14:textId="77777777" w:rsidR="00144A23" w:rsidRPr="000B0225" w:rsidRDefault="00144A23" w:rsidP="00920F1B">
            <w:pPr>
              <w:ind w:left="82" w:right="143"/>
              <w:jc w:val="both"/>
              <w:rPr>
                <w:rFonts w:ascii="Arial" w:eastAsia="Times New Roman" w:hAnsi="Arial"/>
              </w:rPr>
            </w:pPr>
            <w:r w:rsidRPr="000B0225">
              <w:rPr>
                <w:rFonts w:ascii="Arial" w:eastAsia="Times New Roman" w:hAnsi="Arial"/>
              </w:rPr>
              <w:t>Mensual</w:t>
            </w:r>
          </w:p>
        </w:tc>
      </w:tr>
    </w:tbl>
    <w:p w14:paraId="13A6736E" w14:textId="77777777" w:rsidR="000B0225" w:rsidRDefault="000B0225" w:rsidP="00274527">
      <w:pPr>
        <w:jc w:val="both"/>
        <w:rPr>
          <w:rFonts w:ascii="Arial" w:eastAsia="Times New Roman" w:hAnsi="Arial"/>
          <w:sz w:val="24"/>
          <w:szCs w:val="24"/>
        </w:rPr>
      </w:pPr>
    </w:p>
    <w:p w14:paraId="7AC49C54" w14:textId="77777777" w:rsidR="00295734" w:rsidRDefault="00295734" w:rsidP="00274527">
      <w:pPr>
        <w:jc w:val="both"/>
        <w:rPr>
          <w:rFonts w:ascii="Arial" w:eastAsia="Times New Roman" w:hAnsi="Arial"/>
          <w:sz w:val="24"/>
          <w:szCs w:val="24"/>
        </w:rPr>
      </w:pPr>
    </w:p>
    <w:p w14:paraId="59344BE5" w14:textId="77777777" w:rsidR="001C766A" w:rsidRPr="001C766A" w:rsidRDefault="00295734" w:rsidP="00274527">
      <w:pPr>
        <w:jc w:val="both"/>
        <w:rPr>
          <w:rFonts w:ascii="Arial" w:eastAsia="Times New Roman" w:hAnsi="Arial"/>
          <w:b/>
          <w:bCs/>
          <w:sz w:val="24"/>
          <w:szCs w:val="24"/>
        </w:rPr>
      </w:pPr>
      <w:r w:rsidRPr="001C766A">
        <w:rPr>
          <w:rFonts w:ascii="Arial" w:eastAsia="Times New Roman" w:hAnsi="Arial"/>
          <w:b/>
          <w:bCs/>
          <w:sz w:val="24"/>
          <w:szCs w:val="24"/>
        </w:rPr>
        <w:t xml:space="preserve">Evidencias </w:t>
      </w:r>
    </w:p>
    <w:p w14:paraId="1A86F276" w14:textId="77777777" w:rsidR="001C766A" w:rsidRDefault="001C766A" w:rsidP="00274527">
      <w:pPr>
        <w:jc w:val="both"/>
        <w:rPr>
          <w:rFonts w:ascii="Arial" w:eastAsia="Times New Roman" w:hAnsi="Arial"/>
          <w:sz w:val="24"/>
          <w:szCs w:val="24"/>
        </w:rPr>
      </w:pPr>
    </w:p>
    <w:p w14:paraId="514411CD" w14:textId="4650883A" w:rsidR="001C766A" w:rsidRDefault="00295734" w:rsidP="00274527">
      <w:pPr>
        <w:jc w:val="both"/>
        <w:rPr>
          <w:rFonts w:ascii="Arial" w:eastAsia="Times New Roman" w:hAnsi="Arial"/>
          <w:sz w:val="24"/>
          <w:szCs w:val="24"/>
        </w:rPr>
      </w:pPr>
      <w:r w:rsidRPr="00295734">
        <w:rPr>
          <w:rFonts w:ascii="Arial" w:eastAsia="Times New Roman" w:hAnsi="Arial"/>
          <w:sz w:val="24"/>
          <w:szCs w:val="24"/>
        </w:rPr>
        <w:t xml:space="preserve">La ejecución de las actividades establecidas en el programa se podrá evidenciar a través de: </w:t>
      </w:r>
    </w:p>
    <w:p w14:paraId="323AB358" w14:textId="77777777" w:rsidR="001C766A" w:rsidRDefault="001C766A" w:rsidP="00274527">
      <w:pPr>
        <w:jc w:val="both"/>
        <w:rPr>
          <w:rFonts w:ascii="Arial" w:eastAsia="Times New Roman" w:hAnsi="Arial"/>
          <w:sz w:val="24"/>
          <w:szCs w:val="24"/>
        </w:rPr>
      </w:pPr>
    </w:p>
    <w:p w14:paraId="22BC17D1" w14:textId="77777777" w:rsidR="001C766A" w:rsidRDefault="00295734" w:rsidP="00274527">
      <w:pPr>
        <w:jc w:val="both"/>
        <w:rPr>
          <w:rFonts w:ascii="Arial" w:eastAsia="Times New Roman" w:hAnsi="Arial"/>
          <w:sz w:val="24"/>
          <w:szCs w:val="24"/>
        </w:rPr>
      </w:pPr>
      <w:r w:rsidRPr="00295734">
        <w:rPr>
          <w:rFonts w:ascii="Arial" w:eastAsia="Times New Roman" w:hAnsi="Arial"/>
          <w:sz w:val="24"/>
          <w:szCs w:val="24"/>
        </w:rPr>
        <w:t xml:space="preserve">• Plan Anual de Mantenimiento de la Entidad </w:t>
      </w:r>
    </w:p>
    <w:p w14:paraId="4EDA3D15" w14:textId="77777777" w:rsidR="001C766A" w:rsidRDefault="001C766A" w:rsidP="00274527">
      <w:pPr>
        <w:jc w:val="both"/>
        <w:rPr>
          <w:rFonts w:ascii="Arial" w:eastAsia="Times New Roman" w:hAnsi="Arial"/>
          <w:sz w:val="24"/>
          <w:szCs w:val="24"/>
        </w:rPr>
      </w:pPr>
    </w:p>
    <w:p w14:paraId="5DADFF7B" w14:textId="24EA62BA" w:rsidR="00295734" w:rsidRDefault="00295734" w:rsidP="00274527">
      <w:pPr>
        <w:jc w:val="both"/>
        <w:rPr>
          <w:rFonts w:ascii="Arial" w:eastAsia="Times New Roman" w:hAnsi="Arial"/>
          <w:sz w:val="24"/>
          <w:szCs w:val="24"/>
        </w:rPr>
      </w:pPr>
      <w:r w:rsidRPr="00295734">
        <w:rPr>
          <w:rFonts w:ascii="Arial" w:eastAsia="Times New Roman" w:hAnsi="Arial"/>
          <w:sz w:val="24"/>
          <w:szCs w:val="24"/>
        </w:rPr>
        <w:t xml:space="preserve">• Copia de la Hoja de Servicio que indica el procedimiento y producto aplicado para la desinsectación, desratización y desinfección, entregado por la empresa prestadora del servicio debidamente avalado. </w:t>
      </w:r>
    </w:p>
    <w:p w14:paraId="61E5591F" w14:textId="77777777" w:rsidR="00295734" w:rsidRDefault="00295734" w:rsidP="00274527">
      <w:pPr>
        <w:jc w:val="both"/>
        <w:rPr>
          <w:rFonts w:ascii="Arial" w:eastAsia="Times New Roman" w:hAnsi="Arial"/>
          <w:sz w:val="24"/>
          <w:szCs w:val="24"/>
        </w:rPr>
      </w:pPr>
    </w:p>
    <w:p w14:paraId="7C73CA0F" w14:textId="77777777" w:rsidR="00295734" w:rsidRPr="00295734" w:rsidRDefault="00295734" w:rsidP="00274527">
      <w:pPr>
        <w:jc w:val="both"/>
        <w:rPr>
          <w:rFonts w:ascii="Arial" w:eastAsia="Times New Roman" w:hAnsi="Arial"/>
          <w:b/>
          <w:bCs/>
          <w:sz w:val="24"/>
          <w:szCs w:val="24"/>
        </w:rPr>
      </w:pPr>
      <w:r w:rsidRPr="00295734">
        <w:rPr>
          <w:rFonts w:ascii="Arial" w:eastAsia="Times New Roman" w:hAnsi="Arial"/>
          <w:b/>
          <w:bCs/>
          <w:sz w:val="24"/>
          <w:szCs w:val="24"/>
        </w:rPr>
        <w:t xml:space="preserve">7.4.4. Programa de Monitoreo y Control de Condiciones Ambientales </w:t>
      </w:r>
    </w:p>
    <w:p w14:paraId="2B0A8517" w14:textId="77777777" w:rsidR="00295734" w:rsidRDefault="00295734" w:rsidP="00274527">
      <w:pPr>
        <w:jc w:val="both"/>
        <w:rPr>
          <w:rFonts w:ascii="Arial" w:eastAsia="Times New Roman" w:hAnsi="Arial"/>
          <w:sz w:val="24"/>
          <w:szCs w:val="24"/>
        </w:rPr>
      </w:pPr>
    </w:p>
    <w:p w14:paraId="1B68DD2D" w14:textId="20F9D26E" w:rsidR="00295734" w:rsidRPr="00295734" w:rsidRDefault="00295734" w:rsidP="00274527">
      <w:pPr>
        <w:jc w:val="both"/>
        <w:rPr>
          <w:rFonts w:ascii="Arial" w:eastAsia="Times New Roman" w:hAnsi="Arial"/>
          <w:b/>
          <w:bCs/>
          <w:sz w:val="24"/>
          <w:szCs w:val="24"/>
        </w:rPr>
      </w:pPr>
      <w:r w:rsidRPr="00295734">
        <w:rPr>
          <w:rFonts w:ascii="Arial" w:eastAsia="Times New Roman" w:hAnsi="Arial"/>
          <w:b/>
          <w:bCs/>
          <w:sz w:val="24"/>
          <w:szCs w:val="24"/>
        </w:rPr>
        <w:t xml:space="preserve">Objetivo </w:t>
      </w:r>
    </w:p>
    <w:p w14:paraId="1D531399" w14:textId="77777777" w:rsidR="00295734" w:rsidRDefault="00295734" w:rsidP="00274527">
      <w:pPr>
        <w:jc w:val="both"/>
        <w:rPr>
          <w:rFonts w:ascii="Arial" w:eastAsia="Times New Roman" w:hAnsi="Arial"/>
          <w:sz w:val="24"/>
          <w:szCs w:val="24"/>
        </w:rPr>
      </w:pPr>
    </w:p>
    <w:p w14:paraId="230AE7D0" w14:textId="72540BBC" w:rsidR="00295734" w:rsidRDefault="00295734" w:rsidP="00274527">
      <w:pPr>
        <w:jc w:val="both"/>
        <w:rPr>
          <w:rFonts w:ascii="Arial" w:eastAsia="Times New Roman" w:hAnsi="Arial"/>
          <w:sz w:val="24"/>
          <w:szCs w:val="24"/>
        </w:rPr>
      </w:pPr>
      <w:r w:rsidRPr="00295734">
        <w:rPr>
          <w:rFonts w:ascii="Arial" w:eastAsia="Times New Roman" w:hAnsi="Arial"/>
          <w:sz w:val="24"/>
          <w:szCs w:val="24"/>
        </w:rPr>
        <w:t xml:space="preserve">Garantizar condiciones ambientales estables (Humedad relativa y Temperatura) y niveles de radiación y contaminantes químicos dentro de los rangos permitidos por la normatividad vigente para los distintos soportes documentales de la Entidad. </w:t>
      </w:r>
    </w:p>
    <w:p w14:paraId="6771C4F3" w14:textId="77777777" w:rsidR="00295734" w:rsidRDefault="00295734" w:rsidP="00274527">
      <w:pPr>
        <w:jc w:val="both"/>
        <w:rPr>
          <w:rFonts w:ascii="Arial" w:eastAsia="Times New Roman" w:hAnsi="Arial"/>
          <w:sz w:val="24"/>
          <w:szCs w:val="24"/>
        </w:rPr>
      </w:pPr>
    </w:p>
    <w:p w14:paraId="3E77A42C" w14:textId="77777777" w:rsidR="00295734" w:rsidRDefault="00295734" w:rsidP="00274527">
      <w:pPr>
        <w:jc w:val="both"/>
        <w:rPr>
          <w:rFonts w:ascii="Arial" w:eastAsia="Times New Roman" w:hAnsi="Arial"/>
          <w:sz w:val="24"/>
          <w:szCs w:val="24"/>
        </w:rPr>
      </w:pPr>
      <w:r w:rsidRPr="00295734">
        <w:rPr>
          <w:rFonts w:ascii="Arial" w:eastAsia="Times New Roman" w:hAnsi="Arial"/>
          <w:b/>
          <w:bCs/>
          <w:sz w:val="24"/>
          <w:szCs w:val="24"/>
        </w:rPr>
        <w:t>Alcance</w:t>
      </w:r>
      <w:r w:rsidRPr="00295734">
        <w:rPr>
          <w:rFonts w:ascii="Arial" w:eastAsia="Times New Roman" w:hAnsi="Arial"/>
          <w:sz w:val="24"/>
          <w:szCs w:val="24"/>
        </w:rPr>
        <w:t xml:space="preserve"> </w:t>
      </w:r>
    </w:p>
    <w:p w14:paraId="11F4AB15" w14:textId="77777777" w:rsidR="00295734" w:rsidRDefault="00295734" w:rsidP="00274527">
      <w:pPr>
        <w:jc w:val="both"/>
        <w:rPr>
          <w:rFonts w:ascii="Arial" w:eastAsia="Times New Roman" w:hAnsi="Arial"/>
          <w:sz w:val="24"/>
          <w:szCs w:val="24"/>
        </w:rPr>
      </w:pPr>
    </w:p>
    <w:p w14:paraId="30F18B31" w14:textId="3B6209A6" w:rsidR="00295734" w:rsidRDefault="00295734" w:rsidP="00274527">
      <w:pPr>
        <w:jc w:val="both"/>
        <w:rPr>
          <w:rFonts w:ascii="Arial" w:eastAsia="Times New Roman" w:hAnsi="Arial"/>
          <w:sz w:val="24"/>
          <w:szCs w:val="24"/>
        </w:rPr>
      </w:pPr>
      <w:r w:rsidRPr="00295734">
        <w:rPr>
          <w:rFonts w:ascii="Arial" w:eastAsia="Times New Roman" w:hAnsi="Arial"/>
          <w:sz w:val="24"/>
          <w:szCs w:val="24"/>
        </w:rPr>
        <w:t>Todos los depósitos y áreas donde se custodia la documentación generada en desarrollo de las funciones, y la recibida en cumplimiento de la Misión de</w:t>
      </w:r>
      <w:r w:rsidR="00BB0BA7">
        <w:rPr>
          <w:rFonts w:ascii="Arial" w:eastAsia="Times New Roman" w:hAnsi="Arial"/>
          <w:sz w:val="24"/>
          <w:szCs w:val="24"/>
        </w:rPr>
        <w:t>l Concejo</w:t>
      </w:r>
      <w:r>
        <w:rPr>
          <w:rFonts w:ascii="Arial" w:eastAsia="Times New Roman" w:hAnsi="Arial"/>
          <w:sz w:val="24"/>
          <w:szCs w:val="24"/>
        </w:rPr>
        <w:t>.</w:t>
      </w:r>
    </w:p>
    <w:p w14:paraId="50D094FE" w14:textId="77777777" w:rsidR="001C766A" w:rsidRDefault="001C766A" w:rsidP="001C766A">
      <w:pPr>
        <w:jc w:val="both"/>
        <w:rPr>
          <w:rFonts w:ascii="Arial" w:eastAsia="Times New Roman" w:hAnsi="Arial"/>
          <w:b/>
          <w:bCs/>
          <w:sz w:val="24"/>
          <w:szCs w:val="24"/>
        </w:rPr>
      </w:pPr>
    </w:p>
    <w:p w14:paraId="2150C990" w14:textId="33514BAA" w:rsidR="001C766A" w:rsidRPr="001C766A" w:rsidRDefault="001C766A" w:rsidP="001C766A">
      <w:pPr>
        <w:jc w:val="both"/>
        <w:rPr>
          <w:rFonts w:ascii="Arial" w:eastAsia="Times New Roman" w:hAnsi="Arial"/>
          <w:b/>
          <w:bCs/>
          <w:sz w:val="24"/>
          <w:szCs w:val="24"/>
        </w:rPr>
      </w:pPr>
      <w:r w:rsidRPr="001C766A">
        <w:rPr>
          <w:rFonts w:ascii="Arial" w:eastAsia="Times New Roman" w:hAnsi="Arial"/>
          <w:b/>
          <w:bCs/>
          <w:sz w:val="24"/>
          <w:szCs w:val="24"/>
        </w:rPr>
        <w:t>Actividades</w:t>
      </w:r>
    </w:p>
    <w:p w14:paraId="3FB9D919" w14:textId="77777777" w:rsidR="00FF1116" w:rsidRDefault="00FF1116" w:rsidP="00274527">
      <w:pPr>
        <w:jc w:val="both"/>
        <w:rPr>
          <w:rFonts w:ascii="Arial" w:eastAsia="Times New Roman" w:hAnsi="Arial"/>
          <w:sz w:val="24"/>
          <w:szCs w:val="24"/>
        </w:rPr>
      </w:pPr>
    </w:p>
    <w:p w14:paraId="2C16ACFC" w14:textId="4B6A1524" w:rsidR="00FF1116" w:rsidRPr="00FF1116" w:rsidRDefault="00FF1116" w:rsidP="00FF1116">
      <w:pPr>
        <w:jc w:val="center"/>
        <w:rPr>
          <w:rFonts w:ascii="Arial" w:eastAsia="Times New Roman" w:hAnsi="Arial"/>
          <w:b/>
          <w:bCs/>
          <w:sz w:val="24"/>
          <w:szCs w:val="24"/>
        </w:rPr>
      </w:pPr>
      <w:r w:rsidRPr="00FF1116">
        <w:rPr>
          <w:rFonts w:ascii="Arial" w:eastAsia="Times New Roman" w:hAnsi="Arial"/>
          <w:b/>
          <w:bCs/>
          <w:sz w:val="24"/>
          <w:szCs w:val="24"/>
        </w:rPr>
        <w:t>Tabla 15. Actividades Programa de Monitoreo y Control de Condiciones Ambientales</w:t>
      </w:r>
    </w:p>
    <w:p w14:paraId="771ADDB7" w14:textId="75ACE7EA" w:rsidR="00FF1116" w:rsidRPr="00FF1116" w:rsidRDefault="00FF1116" w:rsidP="00FF1116">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8"/>
        <w:gridCol w:w="1856"/>
        <w:gridCol w:w="1407"/>
      </w:tblGrid>
      <w:tr w:rsidR="00FF1116" w:rsidRPr="00FF1116" w14:paraId="5A87DC17" w14:textId="77777777" w:rsidTr="00FF1116">
        <w:trPr>
          <w:trHeight w:val="343"/>
          <w:tblHeader/>
          <w:tblCellSpacing w:w="15" w:type="dxa"/>
        </w:trPr>
        <w:tc>
          <w:tcPr>
            <w:tcW w:w="0" w:type="auto"/>
            <w:shd w:val="clear" w:color="auto" w:fill="E2EFD9" w:themeFill="accent6" w:themeFillTint="33"/>
            <w:vAlign w:val="center"/>
            <w:hideMark/>
          </w:tcPr>
          <w:p w14:paraId="5CB8A951" w14:textId="77777777" w:rsidR="00FF1116" w:rsidRPr="00FF1116" w:rsidRDefault="00FF1116" w:rsidP="00FF1116">
            <w:pPr>
              <w:jc w:val="center"/>
              <w:rPr>
                <w:rFonts w:ascii="Arial" w:eastAsia="Times New Roman" w:hAnsi="Arial"/>
                <w:b/>
                <w:bCs/>
              </w:rPr>
            </w:pPr>
            <w:r w:rsidRPr="00FF1116">
              <w:rPr>
                <w:rFonts w:ascii="Arial" w:eastAsia="Times New Roman" w:hAnsi="Arial"/>
                <w:b/>
                <w:bCs/>
              </w:rPr>
              <w:t>ACTIVIDADES</w:t>
            </w:r>
          </w:p>
        </w:tc>
        <w:tc>
          <w:tcPr>
            <w:tcW w:w="0" w:type="auto"/>
            <w:shd w:val="clear" w:color="auto" w:fill="E2EFD9" w:themeFill="accent6" w:themeFillTint="33"/>
            <w:vAlign w:val="center"/>
            <w:hideMark/>
          </w:tcPr>
          <w:p w14:paraId="6631E60E" w14:textId="77777777" w:rsidR="00FF1116" w:rsidRPr="00FF1116" w:rsidRDefault="00FF1116" w:rsidP="00FF1116">
            <w:pPr>
              <w:jc w:val="center"/>
              <w:rPr>
                <w:rFonts w:ascii="Arial" w:eastAsia="Times New Roman" w:hAnsi="Arial"/>
                <w:b/>
                <w:bCs/>
              </w:rPr>
            </w:pPr>
            <w:r w:rsidRPr="00FF1116">
              <w:rPr>
                <w:rFonts w:ascii="Arial" w:eastAsia="Times New Roman" w:hAnsi="Arial"/>
                <w:b/>
                <w:bCs/>
              </w:rPr>
              <w:t>RESPONSABLES</w:t>
            </w:r>
          </w:p>
        </w:tc>
        <w:tc>
          <w:tcPr>
            <w:tcW w:w="0" w:type="auto"/>
            <w:shd w:val="clear" w:color="auto" w:fill="E2EFD9" w:themeFill="accent6" w:themeFillTint="33"/>
            <w:vAlign w:val="center"/>
            <w:hideMark/>
          </w:tcPr>
          <w:p w14:paraId="2353A258" w14:textId="77777777" w:rsidR="00FF1116" w:rsidRPr="00FF1116" w:rsidRDefault="00FF1116" w:rsidP="00FF1116">
            <w:pPr>
              <w:jc w:val="center"/>
              <w:rPr>
                <w:rFonts w:ascii="Arial" w:eastAsia="Times New Roman" w:hAnsi="Arial"/>
                <w:b/>
                <w:bCs/>
              </w:rPr>
            </w:pPr>
            <w:r w:rsidRPr="00FF1116">
              <w:rPr>
                <w:rFonts w:ascii="Arial" w:eastAsia="Times New Roman" w:hAnsi="Arial"/>
                <w:b/>
                <w:bCs/>
              </w:rPr>
              <w:t>FRECUENCIA</w:t>
            </w:r>
          </w:p>
        </w:tc>
      </w:tr>
      <w:tr w:rsidR="00FF1116" w:rsidRPr="00FF1116" w14:paraId="3D02F447" w14:textId="77777777" w:rsidTr="00FF1116">
        <w:trPr>
          <w:tblCellSpacing w:w="15" w:type="dxa"/>
        </w:trPr>
        <w:tc>
          <w:tcPr>
            <w:tcW w:w="0" w:type="auto"/>
            <w:vAlign w:val="center"/>
            <w:hideMark/>
          </w:tcPr>
          <w:p w14:paraId="29133B31"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Monitoreo y control de humedad relativa y temperatura</w:t>
            </w:r>
          </w:p>
        </w:tc>
        <w:tc>
          <w:tcPr>
            <w:tcW w:w="0" w:type="auto"/>
            <w:vAlign w:val="center"/>
            <w:hideMark/>
          </w:tcPr>
          <w:p w14:paraId="68B721C2" w14:textId="3B190164" w:rsidR="00FF1116" w:rsidRPr="00FF1116" w:rsidRDefault="001C766A" w:rsidP="001C766A">
            <w:pPr>
              <w:ind w:left="224" w:right="78"/>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5496ECB0"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Mensual</w:t>
            </w:r>
          </w:p>
        </w:tc>
      </w:tr>
      <w:tr w:rsidR="00FF1116" w:rsidRPr="00FF1116" w14:paraId="71DC682E" w14:textId="77777777" w:rsidTr="00FF1116">
        <w:trPr>
          <w:tblCellSpacing w:w="15" w:type="dxa"/>
        </w:trPr>
        <w:tc>
          <w:tcPr>
            <w:tcW w:w="0" w:type="auto"/>
            <w:vAlign w:val="center"/>
            <w:hideMark/>
          </w:tcPr>
          <w:p w14:paraId="3562278D"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Medición de carga de polvo, contaminantes químicos y niveles de radiación</w:t>
            </w:r>
          </w:p>
        </w:tc>
        <w:tc>
          <w:tcPr>
            <w:tcW w:w="0" w:type="auto"/>
            <w:vAlign w:val="center"/>
            <w:hideMark/>
          </w:tcPr>
          <w:p w14:paraId="7C4E3C6E" w14:textId="49573C3C" w:rsidR="00FF1116" w:rsidRPr="00FF1116" w:rsidRDefault="001C766A" w:rsidP="001C766A">
            <w:pPr>
              <w:ind w:left="224" w:right="78"/>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607133C8"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Trimestral</w:t>
            </w:r>
          </w:p>
        </w:tc>
      </w:tr>
      <w:tr w:rsidR="00FF1116" w:rsidRPr="00FF1116" w14:paraId="2049EDB9" w14:textId="77777777" w:rsidTr="00FF1116">
        <w:trPr>
          <w:tblCellSpacing w:w="15" w:type="dxa"/>
        </w:trPr>
        <w:tc>
          <w:tcPr>
            <w:tcW w:w="0" w:type="auto"/>
            <w:vAlign w:val="center"/>
            <w:hideMark/>
          </w:tcPr>
          <w:p w14:paraId="2F959576"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Medición de carga microbiana. Validación (antes y después) de los procesos de limpieza, desinfección y cambio de filtros perimetrales</w:t>
            </w:r>
          </w:p>
        </w:tc>
        <w:tc>
          <w:tcPr>
            <w:tcW w:w="0" w:type="auto"/>
            <w:vAlign w:val="center"/>
            <w:hideMark/>
          </w:tcPr>
          <w:p w14:paraId="73865A90" w14:textId="32AE9AA5" w:rsidR="00FF1116" w:rsidRPr="00FF1116" w:rsidRDefault="001C766A" w:rsidP="001C766A">
            <w:pPr>
              <w:ind w:left="224" w:right="78"/>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044D307D"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Mensual</w:t>
            </w:r>
          </w:p>
        </w:tc>
      </w:tr>
      <w:tr w:rsidR="00FF1116" w:rsidRPr="00FF1116" w14:paraId="21CFC0A2" w14:textId="77777777" w:rsidTr="00FF1116">
        <w:trPr>
          <w:tblCellSpacing w:w="15" w:type="dxa"/>
        </w:trPr>
        <w:tc>
          <w:tcPr>
            <w:tcW w:w="0" w:type="auto"/>
            <w:vAlign w:val="center"/>
            <w:hideMark/>
          </w:tcPr>
          <w:p w14:paraId="4F31A288"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Mantenimiento y calibración de equipos de medición y control</w:t>
            </w:r>
          </w:p>
        </w:tc>
        <w:tc>
          <w:tcPr>
            <w:tcW w:w="0" w:type="auto"/>
            <w:vAlign w:val="center"/>
            <w:hideMark/>
          </w:tcPr>
          <w:p w14:paraId="13DEF62F" w14:textId="245DBBFA" w:rsidR="00FF1116" w:rsidRPr="00FF1116" w:rsidRDefault="001C766A" w:rsidP="00BB0BA7">
            <w:pPr>
              <w:ind w:left="224" w:right="78"/>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6B972E15" w14:textId="77777777" w:rsidR="00FF1116" w:rsidRPr="00FF1116" w:rsidRDefault="00FF1116" w:rsidP="001C766A">
            <w:pPr>
              <w:ind w:left="224" w:right="78"/>
              <w:jc w:val="both"/>
              <w:rPr>
                <w:rFonts w:ascii="Arial" w:eastAsia="Times New Roman" w:hAnsi="Arial"/>
              </w:rPr>
            </w:pPr>
            <w:r w:rsidRPr="00FF1116">
              <w:rPr>
                <w:rFonts w:ascii="Arial" w:eastAsia="Times New Roman" w:hAnsi="Arial"/>
              </w:rPr>
              <w:t>Anual</w:t>
            </w:r>
          </w:p>
        </w:tc>
      </w:tr>
    </w:tbl>
    <w:p w14:paraId="2D0ECE3A" w14:textId="77777777" w:rsidR="00FF1116" w:rsidRDefault="00FF1116" w:rsidP="00274527">
      <w:pPr>
        <w:jc w:val="both"/>
        <w:rPr>
          <w:rFonts w:ascii="Arial" w:eastAsia="Times New Roman" w:hAnsi="Arial"/>
          <w:sz w:val="24"/>
          <w:szCs w:val="24"/>
        </w:rPr>
      </w:pPr>
    </w:p>
    <w:p w14:paraId="531ABA40" w14:textId="77777777" w:rsidR="006118BD" w:rsidRPr="001C766A" w:rsidRDefault="006118BD" w:rsidP="00274527">
      <w:pPr>
        <w:jc w:val="both"/>
        <w:rPr>
          <w:rFonts w:ascii="Arial" w:eastAsia="Times New Roman" w:hAnsi="Arial"/>
          <w:b/>
          <w:bCs/>
          <w:sz w:val="24"/>
          <w:szCs w:val="24"/>
        </w:rPr>
      </w:pPr>
      <w:r w:rsidRPr="001C766A">
        <w:rPr>
          <w:rFonts w:ascii="Arial" w:eastAsia="Times New Roman" w:hAnsi="Arial"/>
          <w:b/>
          <w:bCs/>
          <w:sz w:val="24"/>
          <w:szCs w:val="24"/>
        </w:rPr>
        <w:t xml:space="preserve">Evidencias </w:t>
      </w:r>
    </w:p>
    <w:p w14:paraId="0A734233" w14:textId="77777777" w:rsidR="006118BD" w:rsidRDefault="006118BD" w:rsidP="00274527">
      <w:pPr>
        <w:jc w:val="both"/>
        <w:rPr>
          <w:rFonts w:ascii="Arial" w:eastAsia="Times New Roman" w:hAnsi="Arial"/>
          <w:sz w:val="24"/>
          <w:szCs w:val="24"/>
        </w:rPr>
      </w:pPr>
      <w:r w:rsidRPr="006118BD">
        <w:rPr>
          <w:rFonts w:ascii="Arial" w:eastAsia="Times New Roman" w:hAnsi="Arial"/>
          <w:sz w:val="24"/>
          <w:szCs w:val="24"/>
        </w:rPr>
        <w:t xml:space="preserve">La ejecución de las actividades establecidas en el programa se podrá evidenciar a través de: </w:t>
      </w:r>
    </w:p>
    <w:p w14:paraId="02D069FC" w14:textId="33765002" w:rsidR="006118BD" w:rsidRPr="001C766A" w:rsidRDefault="006118BD">
      <w:pPr>
        <w:pStyle w:val="Prrafodelista"/>
        <w:numPr>
          <w:ilvl w:val="1"/>
          <w:numId w:val="18"/>
        </w:numPr>
        <w:jc w:val="both"/>
        <w:rPr>
          <w:rFonts w:ascii="Arial" w:eastAsia="Times New Roman" w:hAnsi="Arial"/>
          <w:sz w:val="24"/>
          <w:szCs w:val="24"/>
        </w:rPr>
      </w:pPr>
      <w:r w:rsidRPr="001C766A">
        <w:rPr>
          <w:rFonts w:ascii="Arial" w:eastAsia="Times New Roman" w:hAnsi="Arial"/>
          <w:sz w:val="24"/>
          <w:szCs w:val="24"/>
        </w:rPr>
        <w:t>Informes</w:t>
      </w:r>
    </w:p>
    <w:p w14:paraId="643FFA55" w14:textId="22206EC4" w:rsidR="006118BD" w:rsidRPr="001C766A" w:rsidRDefault="006118BD">
      <w:pPr>
        <w:pStyle w:val="Prrafodelista"/>
        <w:numPr>
          <w:ilvl w:val="1"/>
          <w:numId w:val="18"/>
        </w:numPr>
        <w:jc w:val="both"/>
        <w:rPr>
          <w:rFonts w:ascii="Arial" w:eastAsia="Times New Roman" w:hAnsi="Arial"/>
          <w:sz w:val="24"/>
          <w:szCs w:val="24"/>
        </w:rPr>
      </w:pPr>
      <w:r w:rsidRPr="001C766A">
        <w:rPr>
          <w:rFonts w:ascii="Arial" w:eastAsia="Times New Roman" w:hAnsi="Arial"/>
          <w:sz w:val="24"/>
          <w:szCs w:val="24"/>
        </w:rPr>
        <w:t xml:space="preserve">Certificados de calibración de equipos de medición </w:t>
      </w:r>
    </w:p>
    <w:p w14:paraId="383AFC51" w14:textId="77777777" w:rsidR="006118BD" w:rsidRDefault="006118BD" w:rsidP="00274527">
      <w:pPr>
        <w:jc w:val="both"/>
        <w:rPr>
          <w:rFonts w:ascii="Arial" w:eastAsia="Times New Roman" w:hAnsi="Arial"/>
          <w:sz w:val="24"/>
          <w:szCs w:val="24"/>
        </w:rPr>
      </w:pPr>
    </w:p>
    <w:p w14:paraId="5FEF3D8B" w14:textId="43CB2C08" w:rsidR="006118BD" w:rsidRDefault="006118BD" w:rsidP="00274527">
      <w:pPr>
        <w:jc w:val="both"/>
        <w:rPr>
          <w:rFonts w:ascii="Arial" w:eastAsia="Times New Roman" w:hAnsi="Arial"/>
          <w:sz w:val="24"/>
          <w:szCs w:val="24"/>
        </w:rPr>
      </w:pPr>
      <w:r>
        <w:rPr>
          <w:rFonts w:ascii="Arial" w:eastAsia="Times New Roman" w:hAnsi="Arial"/>
          <w:b/>
          <w:bCs/>
          <w:sz w:val="24"/>
          <w:szCs w:val="24"/>
        </w:rPr>
        <w:t>7</w:t>
      </w:r>
      <w:r w:rsidRPr="006118BD">
        <w:rPr>
          <w:rFonts w:ascii="Arial" w:eastAsia="Times New Roman" w:hAnsi="Arial"/>
          <w:b/>
          <w:bCs/>
          <w:sz w:val="24"/>
          <w:szCs w:val="24"/>
        </w:rPr>
        <w:t>.4.5</w:t>
      </w:r>
      <w:r w:rsidRPr="006118BD">
        <w:rPr>
          <w:rFonts w:ascii="Arial" w:eastAsia="Times New Roman" w:hAnsi="Arial"/>
          <w:sz w:val="24"/>
          <w:szCs w:val="24"/>
        </w:rPr>
        <w:t xml:space="preserve">. Programa de Almacenamiento y Realmacenamiento </w:t>
      </w:r>
    </w:p>
    <w:p w14:paraId="70C6D956" w14:textId="77777777" w:rsidR="006118BD" w:rsidRDefault="006118BD" w:rsidP="00274527">
      <w:pPr>
        <w:jc w:val="both"/>
        <w:rPr>
          <w:rFonts w:ascii="Arial" w:eastAsia="Times New Roman" w:hAnsi="Arial"/>
          <w:sz w:val="24"/>
          <w:szCs w:val="24"/>
        </w:rPr>
      </w:pPr>
    </w:p>
    <w:p w14:paraId="11E54662" w14:textId="77777777" w:rsidR="006118BD" w:rsidRPr="006118BD" w:rsidRDefault="006118BD" w:rsidP="00274527">
      <w:pPr>
        <w:jc w:val="both"/>
        <w:rPr>
          <w:rFonts w:ascii="Arial" w:eastAsia="Times New Roman" w:hAnsi="Arial"/>
          <w:b/>
          <w:bCs/>
          <w:sz w:val="24"/>
          <w:szCs w:val="24"/>
        </w:rPr>
      </w:pPr>
      <w:r w:rsidRPr="006118BD">
        <w:rPr>
          <w:rFonts w:ascii="Arial" w:eastAsia="Times New Roman" w:hAnsi="Arial"/>
          <w:b/>
          <w:bCs/>
          <w:sz w:val="24"/>
          <w:szCs w:val="24"/>
        </w:rPr>
        <w:t xml:space="preserve">Objetivo </w:t>
      </w:r>
    </w:p>
    <w:p w14:paraId="10B45A73" w14:textId="77777777" w:rsidR="006118BD" w:rsidRDefault="006118BD" w:rsidP="00274527">
      <w:pPr>
        <w:jc w:val="both"/>
        <w:rPr>
          <w:rFonts w:ascii="Arial" w:eastAsia="Times New Roman" w:hAnsi="Arial"/>
          <w:sz w:val="24"/>
          <w:szCs w:val="24"/>
        </w:rPr>
      </w:pPr>
    </w:p>
    <w:p w14:paraId="50FE6677" w14:textId="77777777" w:rsidR="006118BD" w:rsidRDefault="006118BD" w:rsidP="00274527">
      <w:pPr>
        <w:jc w:val="both"/>
        <w:rPr>
          <w:rFonts w:ascii="Arial" w:eastAsia="Times New Roman" w:hAnsi="Arial"/>
          <w:sz w:val="24"/>
          <w:szCs w:val="24"/>
        </w:rPr>
      </w:pPr>
      <w:r w:rsidRPr="006118BD">
        <w:rPr>
          <w:rFonts w:ascii="Arial" w:eastAsia="Times New Roman" w:hAnsi="Arial"/>
          <w:sz w:val="24"/>
          <w:szCs w:val="24"/>
        </w:rPr>
        <w:t xml:space="preserve">Proporcionar a los documentos de Archivo de la Entidad, las unidades de almacenamiento que garanticen su adecuada conservación, mediante el uso de materiales de óptima calidad y teniendo en cuenta las características de los soportes. </w:t>
      </w:r>
    </w:p>
    <w:p w14:paraId="072122DE" w14:textId="77777777" w:rsidR="006118BD" w:rsidRDefault="006118BD" w:rsidP="00274527">
      <w:pPr>
        <w:jc w:val="both"/>
        <w:rPr>
          <w:rFonts w:ascii="Arial" w:eastAsia="Times New Roman" w:hAnsi="Arial"/>
          <w:sz w:val="24"/>
          <w:szCs w:val="24"/>
        </w:rPr>
      </w:pPr>
    </w:p>
    <w:p w14:paraId="3CF70D2C" w14:textId="77777777" w:rsidR="006118BD" w:rsidRPr="006118BD" w:rsidRDefault="006118BD" w:rsidP="00274527">
      <w:pPr>
        <w:jc w:val="both"/>
        <w:rPr>
          <w:rFonts w:ascii="Arial" w:eastAsia="Times New Roman" w:hAnsi="Arial"/>
          <w:b/>
          <w:bCs/>
          <w:sz w:val="24"/>
          <w:szCs w:val="24"/>
        </w:rPr>
      </w:pPr>
      <w:r w:rsidRPr="006118BD">
        <w:rPr>
          <w:rFonts w:ascii="Arial" w:eastAsia="Times New Roman" w:hAnsi="Arial"/>
          <w:b/>
          <w:bCs/>
          <w:sz w:val="24"/>
          <w:szCs w:val="24"/>
        </w:rPr>
        <w:t xml:space="preserve">Alcance </w:t>
      </w:r>
    </w:p>
    <w:p w14:paraId="4B3E1F2F" w14:textId="77777777" w:rsidR="006118BD" w:rsidRDefault="006118BD" w:rsidP="00274527">
      <w:pPr>
        <w:jc w:val="both"/>
        <w:rPr>
          <w:rFonts w:ascii="Arial" w:eastAsia="Times New Roman" w:hAnsi="Arial"/>
          <w:sz w:val="24"/>
          <w:szCs w:val="24"/>
        </w:rPr>
      </w:pPr>
    </w:p>
    <w:p w14:paraId="0D633757" w14:textId="3B012D87" w:rsidR="00FF1116" w:rsidRDefault="006118BD" w:rsidP="00274527">
      <w:pPr>
        <w:jc w:val="both"/>
        <w:rPr>
          <w:rFonts w:ascii="Arial" w:eastAsia="Times New Roman" w:hAnsi="Arial"/>
          <w:sz w:val="24"/>
          <w:szCs w:val="24"/>
        </w:rPr>
      </w:pPr>
      <w:r w:rsidRPr="006118BD">
        <w:rPr>
          <w:rFonts w:ascii="Arial" w:eastAsia="Times New Roman" w:hAnsi="Arial"/>
          <w:sz w:val="24"/>
          <w:szCs w:val="24"/>
        </w:rPr>
        <w:t xml:space="preserve">Todos los documentos de archivo custodiados y producidos en la Entidad. </w:t>
      </w:r>
    </w:p>
    <w:p w14:paraId="23563407" w14:textId="77777777" w:rsidR="00BB0BA7" w:rsidRDefault="00BB0BA7" w:rsidP="00274527">
      <w:pPr>
        <w:jc w:val="both"/>
        <w:rPr>
          <w:rFonts w:ascii="Arial" w:eastAsia="Times New Roman" w:hAnsi="Arial"/>
          <w:sz w:val="24"/>
          <w:szCs w:val="24"/>
        </w:rPr>
      </w:pPr>
    </w:p>
    <w:p w14:paraId="270FD5A0" w14:textId="749EE84D" w:rsidR="001C766A" w:rsidRPr="001C766A" w:rsidRDefault="001C766A" w:rsidP="00274527">
      <w:pPr>
        <w:jc w:val="both"/>
        <w:rPr>
          <w:rFonts w:ascii="Arial" w:eastAsia="Times New Roman" w:hAnsi="Arial"/>
          <w:b/>
          <w:bCs/>
          <w:sz w:val="24"/>
          <w:szCs w:val="24"/>
        </w:rPr>
      </w:pPr>
      <w:r w:rsidRPr="001C766A">
        <w:rPr>
          <w:rFonts w:ascii="Arial" w:eastAsia="Times New Roman" w:hAnsi="Arial"/>
          <w:b/>
          <w:bCs/>
          <w:sz w:val="24"/>
          <w:szCs w:val="24"/>
        </w:rPr>
        <w:t>Actividades</w:t>
      </w:r>
    </w:p>
    <w:p w14:paraId="11FE94AA" w14:textId="77777777" w:rsidR="001C766A" w:rsidRDefault="001C766A" w:rsidP="00274527">
      <w:pPr>
        <w:jc w:val="both"/>
        <w:rPr>
          <w:rFonts w:ascii="Arial" w:eastAsia="Times New Roman" w:hAnsi="Arial"/>
          <w:sz w:val="24"/>
          <w:szCs w:val="24"/>
        </w:rPr>
      </w:pPr>
    </w:p>
    <w:p w14:paraId="269110E3" w14:textId="2C96DADB" w:rsidR="001C766A" w:rsidRPr="009D03E6" w:rsidRDefault="009D03E6" w:rsidP="00274527">
      <w:pPr>
        <w:jc w:val="both"/>
        <w:rPr>
          <w:rFonts w:ascii="Arial" w:eastAsia="Times New Roman" w:hAnsi="Arial"/>
          <w:b/>
          <w:bCs/>
          <w:sz w:val="24"/>
          <w:szCs w:val="24"/>
        </w:rPr>
      </w:pPr>
      <w:r w:rsidRPr="009D03E6">
        <w:rPr>
          <w:rFonts w:ascii="Arial" w:eastAsia="Times New Roman" w:hAnsi="Arial"/>
          <w:b/>
          <w:bCs/>
          <w:sz w:val="24"/>
          <w:szCs w:val="24"/>
        </w:rPr>
        <w:t>Tabla 16. Actividades Programa de Almacenamiento y Realmacenamiento</w:t>
      </w:r>
    </w:p>
    <w:p w14:paraId="15C16062" w14:textId="3EE15F60" w:rsidR="001C766A" w:rsidRPr="001C766A" w:rsidRDefault="001C766A" w:rsidP="001C766A">
      <w:pPr>
        <w:jc w:val="both"/>
        <w:rPr>
          <w:rFonts w:ascii="Arial" w:eastAsia="Times New Roman" w:hAnsi="Arial"/>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66"/>
        <w:gridCol w:w="2566"/>
        <w:gridCol w:w="1639"/>
      </w:tblGrid>
      <w:tr w:rsidR="001C766A" w:rsidRPr="001C766A" w14:paraId="77A71A8E" w14:textId="77777777" w:rsidTr="001C766A">
        <w:trPr>
          <w:trHeight w:val="404"/>
          <w:tblHeader/>
          <w:tblCellSpacing w:w="15" w:type="dxa"/>
        </w:trPr>
        <w:tc>
          <w:tcPr>
            <w:tcW w:w="0" w:type="auto"/>
            <w:shd w:val="clear" w:color="auto" w:fill="E2EFD9" w:themeFill="accent6" w:themeFillTint="33"/>
            <w:vAlign w:val="center"/>
            <w:hideMark/>
          </w:tcPr>
          <w:p w14:paraId="369B5BA8" w14:textId="77777777" w:rsidR="001C766A" w:rsidRPr="001C766A" w:rsidRDefault="001C766A" w:rsidP="001C766A">
            <w:pPr>
              <w:ind w:left="82" w:right="150"/>
              <w:jc w:val="both"/>
              <w:rPr>
                <w:rFonts w:ascii="Arial" w:eastAsia="Times New Roman" w:hAnsi="Arial"/>
                <w:b/>
                <w:bCs/>
              </w:rPr>
            </w:pPr>
            <w:r w:rsidRPr="001C766A">
              <w:rPr>
                <w:rFonts w:ascii="Arial" w:eastAsia="Times New Roman" w:hAnsi="Arial"/>
                <w:b/>
                <w:bCs/>
              </w:rPr>
              <w:t>ACTIVIDADES</w:t>
            </w:r>
          </w:p>
        </w:tc>
        <w:tc>
          <w:tcPr>
            <w:tcW w:w="0" w:type="auto"/>
            <w:shd w:val="clear" w:color="auto" w:fill="E2EFD9" w:themeFill="accent6" w:themeFillTint="33"/>
            <w:vAlign w:val="center"/>
            <w:hideMark/>
          </w:tcPr>
          <w:p w14:paraId="1065A7B8" w14:textId="77777777" w:rsidR="001C766A" w:rsidRPr="001C766A" w:rsidRDefault="001C766A" w:rsidP="001C766A">
            <w:pPr>
              <w:ind w:left="82" w:right="150"/>
              <w:jc w:val="both"/>
              <w:rPr>
                <w:rFonts w:ascii="Arial" w:eastAsia="Times New Roman" w:hAnsi="Arial"/>
                <w:b/>
                <w:bCs/>
              </w:rPr>
            </w:pPr>
            <w:r w:rsidRPr="001C766A">
              <w:rPr>
                <w:rFonts w:ascii="Arial" w:eastAsia="Times New Roman" w:hAnsi="Arial"/>
                <w:b/>
                <w:bCs/>
              </w:rPr>
              <w:t>RESPONSABLES</w:t>
            </w:r>
          </w:p>
        </w:tc>
        <w:tc>
          <w:tcPr>
            <w:tcW w:w="0" w:type="auto"/>
            <w:shd w:val="clear" w:color="auto" w:fill="E2EFD9" w:themeFill="accent6" w:themeFillTint="33"/>
            <w:vAlign w:val="center"/>
            <w:hideMark/>
          </w:tcPr>
          <w:p w14:paraId="26DFED80" w14:textId="77777777" w:rsidR="001C766A" w:rsidRPr="001C766A" w:rsidRDefault="001C766A" w:rsidP="001C766A">
            <w:pPr>
              <w:ind w:left="82" w:right="150"/>
              <w:jc w:val="both"/>
              <w:rPr>
                <w:rFonts w:ascii="Arial" w:eastAsia="Times New Roman" w:hAnsi="Arial"/>
                <w:b/>
                <w:bCs/>
              </w:rPr>
            </w:pPr>
            <w:r w:rsidRPr="001C766A">
              <w:rPr>
                <w:rFonts w:ascii="Arial" w:eastAsia="Times New Roman" w:hAnsi="Arial"/>
                <w:b/>
                <w:bCs/>
              </w:rPr>
              <w:t>FRECUENCIA</w:t>
            </w:r>
          </w:p>
        </w:tc>
      </w:tr>
      <w:tr w:rsidR="001C766A" w:rsidRPr="001C766A" w14:paraId="4933379E" w14:textId="77777777" w:rsidTr="001C766A">
        <w:trPr>
          <w:tblCellSpacing w:w="15" w:type="dxa"/>
        </w:trPr>
        <w:tc>
          <w:tcPr>
            <w:tcW w:w="0" w:type="auto"/>
            <w:vAlign w:val="center"/>
            <w:hideMark/>
          </w:tcPr>
          <w:p w14:paraId="60B2B3FB"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Adquisición de unidades de conservación</w:t>
            </w:r>
          </w:p>
        </w:tc>
        <w:tc>
          <w:tcPr>
            <w:tcW w:w="0" w:type="auto"/>
            <w:vAlign w:val="center"/>
            <w:hideMark/>
          </w:tcPr>
          <w:p w14:paraId="62B8EFE2" w14:textId="3D16B0D5" w:rsidR="001C766A" w:rsidRPr="001C766A" w:rsidRDefault="001C766A" w:rsidP="00BB0BA7">
            <w:pPr>
              <w:ind w:left="224" w:right="78"/>
              <w:jc w:val="both"/>
              <w:rPr>
                <w:rFonts w:ascii="Arial" w:eastAsia="Times New Roman" w:hAnsi="Arial"/>
              </w:rPr>
            </w:pPr>
            <w:r w:rsidRPr="00E300B5">
              <w:rPr>
                <w:rFonts w:ascii="Arial" w:eastAsia="Times New Roman" w:hAnsi="Arial"/>
              </w:rPr>
              <w:t xml:space="preserve">Secretaría General </w:t>
            </w:r>
          </w:p>
        </w:tc>
        <w:tc>
          <w:tcPr>
            <w:tcW w:w="0" w:type="auto"/>
            <w:vAlign w:val="center"/>
            <w:hideMark/>
          </w:tcPr>
          <w:p w14:paraId="6BD799C6"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Anual</w:t>
            </w:r>
          </w:p>
        </w:tc>
      </w:tr>
      <w:tr w:rsidR="001C766A" w:rsidRPr="001C766A" w14:paraId="4205085D" w14:textId="77777777" w:rsidTr="00BB0BA7">
        <w:trPr>
          <w:tblCellSpacing w:w="15" w:type="dxa"/>
        </w:trPr>
        <w:tc>
          <w:tcPr>
            <w:tcW w:w="0" w:type="auto"/>
            <w:vAlign w:val="center"/>
            <w:hideMark/>
          </w:tcPr>
          <w:p w14:paraId="4CE97773"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Elaboración de unidades de conservación para grandes formatos o documentos con características especiales</w:t>
            </w:r>
          </w:p>
        </w:tc>
        <w:tc>
          <w:tcPr>
            <w:tcW w:w="0" w:type="auto"/>
            <w:vAlign w:val="center"/>
            <w:hideMark/>
          </w:tcPr>
          <w:p w14:paraId="733A4783" w14:textId="2576C11B" w:rsidR="001C766A" w:rsidRPr="001C766A" w:rsidRDefault="001C766A" w:rsidP="00BB0BA7">
            <w:pPr>
              <w:ind w:left="82" w:right="150"/>
              <w:rPr>
                <w:rFonts w:ascii="Arial" w:eastAsia="Times New Roman" w:hAnsi="Arial"/>
              </w:rPr>
            </w:pPr>
            <w:r w:rsidRPr="00435D55">
              <w:rPr>
                <w:rFonts w:ascii="Arial" w:eastAsia="Times New Roman" w:hAnsi="Arial"/>
              </w:rPr>
              <w:t>Secretaría General</w:t>
            </w:r>
          </w:p>
        </w:tc>
        <w:tc>
          <w:tcPr>
            <w:tcW w:w="0" w:type="auto"/>
            <w:vAlign w:val="center"/>
            <w:hideMark/>
          </w:tcPr>
          <w:p w14:paraId="1DD65198"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Permanente</w:t>
            </w:r>
          </w:p>
        </w:tc>
      </w:tr>
      <w:tr w:rsidR="001C766A" w:rsidRPr="001C766A" w14:paraId="11332001" w14:textId="77777777" w:rsidTr="00BB0BA7">
        <w:trPr>
          <w:tblCellSpacing w:w="15" w:type="dxa"/>
        </w:trPr>
        <w:tc>
          <w:tcPr>
            <w:tcW w:w="0" w:type="auto"/>
            <w:vAlign w:val="center"/>
            <w:hideMark/>
          </w:tcPr>
          <w:p w14:paraId="561EB0F3"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Refuerzo de lomos y encuadernaciones del Acervo Documental de la Entidad</w:t>
            </w:r>
          </w:p>
        </w:tc>
        <w:tc>
          <w:tcPr>
            <w:tcW w:w="0" w:type="auto"/>
            <w:vAlign w:val="center"/>
            <w:hideMark/>
          </w:tcPr>
          <w:p w14:paraId="62F76A7B" w14:textId="045E15E2" w:rsidR="001C766A" w:rsidRPr="001C766A" w:rsidRDefault="001C766A" w:rsidP="00BB0BA7">
            <w:pPr>
              <w:ind w:left="82" w:right="150"/>
              <w:rPr>
                <w:rFonts w:ascii="Arial" w:eastAsia="Times New Roman" w:hAnsi="Arial"/>
              </w:rPr>
            </w:pPr>
            <w:r w:rsidRPr="00435D55">
              <w:rPr>
                <w:rFonts w:ascii="Arial" w:eastAsia="Times New Roman" w:hAnsi="Arial"/>
              </w:rPr>
              <w:t>Secretaría General</w:t>
            </w:r>
          </w:p>
        </w:tc>
        <w:tc>
          <w:tcPr>
            <w:tcW w:w="0" w:type="auto"/>
            <w:vAlign w:val="center"/>
            <w:hideMark/>
          </w:tcPr>
          <w:p w14:paraId="48BCE1E6"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Permanente</w:t>
            </w:r>
          </w:p>
        </w:tc>
      </w:tr>
      <w:tr w:rsidR="001C766A" w:rsidRPr="001C766A" w14:paraId="2BBABF65" w14:textId="77777777" w:rsidTr="00BB0BA7">
        <w:trPr>
          <w:tblCellSpacing w:w="15" w:type="dxa"/>
        </w:trPr>
        <w:tc>
          <w:tcPr>
            <w:tcW w:w="0" w:type="auto"/>
            <w:vAlign w:val="center"/>
            <w:hideMark/>
          </w:tcPr>
          <w:p w14:paraId="715F8BF8"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Almacenamiento documental en Archivos de Gestión</w:t>
            </w:r>
          </w:p>
        </w:tc>
        <w:tc>
          <w:tcPr>
            <w:tcW w:w="0" w:type="auto"/>
            <w:vAlign w:val="center"/>
            <w:hideMark/>
          </w:tcPr>
          <w:p w14:paraId="2FB80B39" w14:textId="71C27725" w:rsidR="001C766A" w:rsidRPr="001C766A" w:rsidRDefault="001C766A" w:rsidP="00BB0BA7">
            <w:pPr>
              <w:ind w:left="82" w:right="150"/>
              <w:rPr>
                <w:rFonts w:ascii="Arial" w:eastAsia="Times New Roman" w:hAnsi="Arial"/>
              </w:rPr>
            </w:pPr>
            <w:r w:rsidRPr="00435D55">
              <w:rPr>
                <w:rFonts w:ascii="Arial" w:eastAsia="Times New Roman" w:hAnsi="Arial"/>
              </w:rPr>
              <w:t>Secretaría General</w:t>
            </w:r>
          </w:p>
        </w:tc>
        <w:tc>
          <w:tcPr>
            <w:tcW w:w="0" w:type="auto"/>
            <w:vAlign w:val="center"/>
            <w:hideMark/>
          </w:tcPr>
          <w:p w14:paraId="429365F2"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Permanente</w:t>
            </w:r>
          </w:p>
        </w:tc>
      </w:tr>
      <w:tr w:rsidR="001C766A" w:rsidRPr="001C766A" w14:paraId="176D8603" w14:textId="77777777" w:rsidTr="001C766A">
        <w:trPr>
          <w:tblCellSpacing w:w="15" w:type="dxa"/>
        </w:trPr>
        <w:tc>
          <w:tcPr>
            <w:tcW w:w="0" w:type="auto"/>
            <w:vAlign w:val="center"/>
            <w:hideMark/>
          </w:tcPr>
          <w:p w14:paraId="364D4E4C" w14:textId="7E4FCF78" w:rsidR="001C766A" w:rsidRPr="001C766A" w:rsidRDefault="001C766A" w:rsidP="001C766A">
            <w:pPr>
              <w:ind w:left="82" w:right="150"/>
              <w:jc w:val="both"/>
              <w:rPr>
                <w:rFonts w:ascii="Arial" w:eastAsia="Times New Roman" w:hAnsi="Arial"/>
              </w:rPr>
            </w:pPr>
            <w:r w:rsidRPr="001C766A">
              <w:rPr>
                <w:rFonts w:ascii="Arial" w:eastAsia="Times New Roman" w:hAnsi="Arial"/>
              </w:rPr>
              <w:t>Almacenamiento y/o Realmacenamiento documental, durante el desarrollo de procesos técnicos</w:t>
            </w:r>
          </w:p>
        </w:tc>
        <w:tc>
          <w:tcPr>
            <w:tcW w:w="0" w:type="auto"/>
            <w:vAlign w:val="center"/>
            <w:hideMark/>
          </w:tcPr>
          <w:p w14:paraId="7350D3CD"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Grupo de Archivo y Gestión Documental</w:t>
            </w:r>
          </w:p>
        </w:tc>
        <w:tc>
          <w:tcPr>
            <w:tcW w:w="0" w:type="auto"/>
            <w:vAlign w:val="center"/>
            <w:hideMark/>
          </w:tcPr>
          <w:p w14:paraId="7EDA4A9E" w14:textId="77777777" w:rsidR="001C766A" w:rsidRPr="001C766A" w:rsidRDefault="001C766A" w:rsidP="001C766A">
            <w:pPr>
              <w:ind w:left="82" w:right="150"/>
              <w:jc w:val="both"/>
              <w:rPr>
                <w:rFonts w:ascii="Arial" w:eastAsia="Times New Roman" w:hAnsi="Arial"/>
              </w:rPr>
            </w:pPr>
            <w:r w:rsidRPr="001C766A">
              <w:rPr>
                <w:rFonts w:ascii="Arial" w:eastAsia="Times New Roman" w:hAnsi="Arial"/>
              </w:rPr>
              <w:t>Permanente</w:t>
            </w:r>
          </w:p>
        </w:tc>
      </w:tr>
    </w:tbl>
    <w:p w14:paraId="3F9245FA" w14:textId="781EE227" w:rsidR="001C766A" w:rsidRDefault="001C766A" w:rsidP="00274527">
      <w:pPr>
        <w:jc w:val="both"/>
        <w:rPr>
          <w:rFonts w:ascii="Arial" w:eastAsia="Times New Roman" w:hAnsi="Arial"/>
          <w:sz w:val="24"/>
          <w:szCs w:val="24"/>
        </w:rPr>
      </w:pPr>
    </w:p>
    <w:p w14:paraId="445F388E" w14:textId="77777777" w:rsidR="009D03E6" w:rsidRDefault="009D03E6" w:rsidP="00274527">
      <w:pPr>
        <w:jc w:val="both"/>
        <w:rPr>
          <w:rFonts w:ascii="Arial" w:eastAsia="Times New Roman" w:hAnsi="Arial"/>
          <w:sz w:val="24"/>
          <w:szCs w:val="24"/>
        </w:rPr>
      </w:pPr>
      <w:r w:rsidRPr="009D03E6">
        <w:rPr>
          <w:rFonts w:ascii="Arial" w:eastAsia="Times New Roman" w:hAnsi="Arial"/>
          <w:b/>
          <w:bCs/>
          <w:sz w:val="24"/>
          <w:szCs w:val="24"/>
        </w:rPr>
        <w:t>Evidencias</w:t>
      </w:r>
      <w:r w:rsidRPr="009D03E6">
        <w:rPr>
          <w:rFonts w:ascii="Arial" w:eastAsia="Times New Roman" w:hAnsi="Arial"/>
          <w:sz w:val="24"/>
          <w:szCs w:val="24"/>
        </w:rPr>
        <w:t xml:space="preserve"> </w:t>
      </w:r>
    </w:p>
    <w:p w14:paraId="4D21DE23" w14:textId="77777777" w:rsidR="009D03E6" w:rsidRDefault="009D03E6" w:rsidP="00274527">
      <w:pPr>
        <w:jc w:val="both"/>
        <w:rPr>
          <w:rFonts w:ascii="Arial" w:eastAsia="Times New Roman" w:hAnsi="Arial"/>
          <w:sz w:val="24"/>
          <w:szCs w:val="24"/>
        </w:rPr>
      </w:pPr>
    </w:p>
    <w:p w14:paraId="5285C1F9" w14:textId="77777777"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La ejecución de las actividades establecidas en el programa se podrá evidenciar a través de: </w:t>
      </w:r>
    </w:p>
    <w:p w14:paraId="7976501D" w14:textId="77777777" w:rsidR="009D03E6" w:rsidRDefault="009D03E6" w:rsidP="00274527">
      <w:pPr>
        <w:jc w:val="both"/>
        <w:rPr>
          <w:rFonts w:ascii="Arial" w:eastAsia="Times New Roman" w:hAnsi="Arial"/>
          <w:sz w:val="24"/>
          <w:szCs w:val="24"/>
        </w:rPr>
      </w:pPr>
    </w:p>
    <w:p w14:paraId="67F70960" w14:textId="77777777"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 Informes </w:t>
      </w:r>
    </w:p>
    <w:p w14:paraId="39E62BC3" w14:textId="77777777" w:rsidR="009D03E6" w:rsidRDefault="009D03E6" w:rsidP="00274527">
      <w:pPr>
        <w:jc w:val="both"/>
        <w:rPr>
          <w:rFonts w:ascii="Arial" w:eastAsia="Times New Roman" w:hAnsi="Arial"/>
          <w:sz w:val="24"/>
          <w:szCs w:val="24"/>
        </w:rPr>
      </w:pPr>
    </w:p>
    <w:p w14:paraId="31C0044E" w14:textId="77777777" w:rsidR="009D03E6" w:rsidRDefault="009D03E6" w:rsidP="00274527">
      <w:pPr>
        <w:jc w:val="both"/>
        <w:rPr>
          <w:rFonts w:ascii="Arial" w:eastAsia="Times New Roman" w:hAnsi="Arial"/>
          <w:sz w:val="24"/>
          <w:szCs w:val="24"/>
        </w:rPr>
      </w:pPr>
      <w:r w:rsidRPr="009D03E6">
        <w:rPr>
          <w:rFonts w:ascii="Arial" w:eastAsia="Times New Roman" w:hAnsi="Arial"/>
          <w:sz w:val="24"/>
          <w:szCs w:val="24"/>
        </w:rPr>
        <w:lastRenderedPageBreak/>
        <w:t xml:space="preserve">• Fichas técnicas para la adquisición de insumos de almacenamiento documental </w:t>
      </w:r>
    </w:p>
    <w:p w14:paraId="3B0F1621" w14:textId="77777777" w:rsidR="009D03E6" w:rsidRDefault="009D03E6" w:rsidP="00274527">
      <w:pPr>
        <w:jc w:val="both"/>
        <w:rPr>
          <w:rFonts w:ascii="Arial" w:eastAsia="Times New Roman" w:hAnsi="Arial"/>
          <w:sz w:val="24"/>
          <w:szCs w:val="24"/>
        </w:rPr>
      </w:pPr>
    </w:p>
    <w:p w14:paraId="6484894A" w14:textId="77777777"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 Plan Anual de Adquisiciones </w:t>
      </w:r>
    </w:p>
    <w:p w14:paraId="7CA6AC43" w14:textId="77777777" w:rsidR="009D03E6" w:rsidRDefault="009D03E6" w:rsidP="00274527">
      <w:pPr>
        <w:jc w:val="both"/>
        <w:rPr>
          <w:rFonts w:ascii="Arial" w:eastAsia="Times New Roman" w:hAnsi="Arial"/>
          <w:sz w:val="24"/>
          <w:szCs w:val="24"/>
        </w:rPr>
      </w:pPr>
    </w:p>
    <w:p w14:paraId="4EA71856" w14:textId="77777777" w:rsidR="009D03E6" w:rsidRPr="009D03E6" w:rsidRDefault="009D03E6" w:rsidP="00274527">
      <w:pPr>
        <w:jc w:val="both"/>
        <w:rPr>
          <w:rFonts w:ascii="Arial" w:eastAsia="Times New Roman" w:hAnsi="Arial"/>
          <w:b/>
          <w:bCs/>
          <w:sz w:val="24"/>
          <w:szCs w:val="24"/>
        </w:rPr>
      </w:pPr>
      <w:r w:rsidRPr="009D03E6">
        <w:rPr>
          <w:rFonts w:ascii="Arial" w:eastAsia="Times New Roman" w:hAnsi="Arial"/>
          <w:b/>
          <w:bCs/>
          <w:sz w:val="24"/>
          <w:szCs w:val="24"/>
        </w:rPr>
        <w:t>7.4.6. Programa de Prevención de Emergencias y Atención de Desastres</w:t>
      </w:r>
    </w:p>
    <w:p w14:paraId="4BB4D48D" w14:textId="77777777" w:rsidR="009D03E6" w:rsidRDefault="009D03E6" w:rsidP="00274527">
      <w:pPr>
        <w:jc w:val="both"/>
        <w:rPr>
          <w:rFonts w:ascii="Arial" w:eastAsia="Times New Roman" w:hAnsi="Arial"/>
          <w:sz w:val="24"/>
          <w:szCs w:val="24"/>
        </w:rPr>
      </w:pPr>
    </w:p>
    <w:p w14:paraId="46301F6F" w14:textId="3D185D15"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Objetivo Definir las políticas, los sistemas de organización y los procedimientos generales, para prevenir y/o actual de manera oportuna, eficiente y eficaz, de acuerdo con las situaciones de emergencia o desastre que puedan presentarse con la documentación custodiada y producida por </w:t>
      </w:r>
      <w:r>
        <w:rPr>
          <w:rFonts w:ascii="Arial" w:eastAsia="Times New Roman" w:hAnsi="Arial"/>
          <w:sz w:val="24"/>
          <w:szCs w:val="24"/>
        </w:rPr>
        <w:t>la entidad.</w:t>
      </w:r>
    </w:p>
    <w:p w14:paraId="1AED6823" w14:textId="77777777" w:rsidR="009D03E6" w:rsidRDefault="009D03E6" w:rsidP="00274527">
      <w:pPr>
        <w:jc w:val="both"/>
        <w:rPr>
          <w:rFonts w:ascii="Arial" w:eastAsia="Times New Roman" w:hAnsi="Arial"/>
          <w:sz w:val="24"/>
          <w:szCs w:val="24"/>
        </w:rPr>
      </w:pPr>
    </w:p>
    <w:p w14:paraId="61AF93BB" w14:textId="77777777" w:rsidR="009D03E6" w:rsidRPr="009D03E6" w:rsidRDefault="009D03E6" w:rsidP="00274527">
      <w:pPr>
        <w:jc w:val="both"/>
        <w:rPr>
          <w:rFonts w:ascii="Arial" w:eastAsia="Times New Roman" w:hAnsi="Arial"/>
          <w:b/>
          <w:bCs/>
          <w:sz w:val="24"/>
          <w:szCs w:val="24"/>
        </w:rPr>
      </w:pPr>
      <w:r w:rsidRPr="009D03E6">
        <w:rPr>
          <w:rFonts w:ascii="Arial" w:eastAsia="Times New Roman" w:hAnsi="Arial"/>
          <w:b/>
          <w:bCs/>
          <w:sz w:val="24"/>
          <w:szCs w:val="24"/>
        </w:rPr>
        <w:t xml:space="preserve">Alcance </w:t>
      </w:r>
    </w:p>
    <w:p w14:paraId="45C5DDAC" w14:textId="27C36A11"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Todos los documentos de archivo custodiados y producidos en la Entidad. </w:t>
      </w:r>
    </w:p>
    <w:p w14:paraId="745C1BB3" w14:textId="77777777" w:rsidR="009D03E6" w:rsidRDefault="009D03E6" w:rsidP="00274527">
      <w:pPr>
        <w:jc w:val="both"/>
        <w:rPr>
          <w:rFonts w:ascii="Arial" w:eastAsia="Times New Roman" w:hAnsi="Arial"/>
          <w:sz w:val="24"/>
          <w:szCs w:val="24"/>
        </w:rPr>
      </w:pPr>
    </w:p>
    <w:p w14:paraId="771A43E5" w14:textId="52D5EFC4" w:rsidR="009D03E6" w:rsidRDefault="009D03E6" w:rsidP="00274527">
      <w:pPr>
        <w:jc w:val="both"/>
        <w:rPr>
          <w:rFonts w:ascii="Arial" w:eastAsia="Times New Roman" w:hAnsi="Arial"/>
          <w:b/>
          <w:bCs/>
          <w:sz w:val="24"/>
          <w:szCs w:val="24"/>
        </w:rPr>
      </w:pPr>
      <w:r w:rsidRPr="009D03E6">
        <w:rPr>
          <w:rFonts w:ascii="Arial" w:eastAsia="Times New Roman" w:hAnsi="Arial"/>
          <w:b/>
          <w:bCs/>
          <w:sz w:val="24"/>
          <w:szCs w:val="24"/>
        </w:rPr>
        <w:t>Actividades</w:t>
      </w:r>
    </w:p>
    <w:p w14:paraId="4A3EBAE4" w14:textId="093578F2" w:rsidR="00F548AA" w:rsidRPr="00F548AA" w:rsidRDefault="00F548AA" w:rsidP="00F548AA">
      <w:pPr>
        <w:jc w:val="both"/>
        <w:rPr>
          <w:rFonts w:ascii="Arial" w:eastAsia="Times New Roman" w:hAnsi="Arial"/>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76"/>
        <w:gridCol w:w="2062"/>
        <w:gridCol w:w="1733"/>
      </w:tblGrid>
      <w:tr w:rsidR="00F548AA" w:rsidRPr="00F548AA" w14:paraId="42910A19" w14:textId="77777777" w:rsidTr="00296FFC">
        <w:trPr>
          <w:tblHeader/>
          <w:tblCellSpacing w:w="15" w:type="dxa"/>
        </w:trPr>
        <w:tc>
          <w:tcPr>
            <w:tcW w:w="4931" w:type="dxa"/>
            <w:vAlign w:val="center"/>
            <w:hideMark/>
          </w:tcPr>
          <w:p w14:paraId="6394ABF2" w14:textId="77777777" w:rsidR="00F548AA" w:rsidRPr="00F548AA" w:rsidRDefault="00F548AA" w:rsidP="00F548AA">
            <w:pPr>
              <w:ind w:left="79" w:right="247"/>
              <w:jc w:val="both"/>
              <w:rPr>
                <w:rFonts w:ascii="Arial" w:eastAsia="Times New Roman" w:hAnsi="Arial"/>
                <w:b/>
                <w:bCs/>
              </w:rPr>
            </w:pPr>
            <w:r w:rsidRPr="00F548AA">
              <w:rPr>
                <w:rFonts w:ascii="Arial" w:eastAsia="Times New Roman" w:hAnsi="Arial"/>
                <w:b/>
                <w:bCs/>
              </w:rPr>
              <w:t>ACTIVIDADES</w:t>
            </w:r>
          </w:p>
        </w:tc>
        <w:tc>
          <w:tcPr>
            <w:tcW w:w="0" w:type="auto"/>
            <w:vAlign w:val="center"/>
            <w:hideMark/>
          </w:tcPr>
          <w:p w14:paraId="4F6D9115" w14:textId="77777777" w:rsidR="00F548AA" w:rsidRPr="00F548AA" w:rsidRDefault="00F548AA" w:rsidP="00F548AA">
            <w:pPr>
              <w:ind w:left="79" w:right="247"/>
              <w:jc w:val="both"/>
              <w:rPr>
                <w:rFonts w:ascii="Arial" w:eastAsia="Times New Roman" w:hAnsi="Arial"/>
                <w:b/>
                <w:bCs/>
              </w:rPr>
            </w:pPr>
            <w:r w:rsidRPr="00F548AA">
              <w:rPr>
                <w:rFonts w:ascii="Arial" w:eastAsia="Times New Roman" w:hAnsi="Arial"/>
                <w:b/>
                <w:bCs/>
              </w:rPr>
              <w:t>RESPONSABLES</w:t>
            </w:r>
          </w:p>
        </w:tc>
        <w:tc>
          <w:tcPr>
            <w:tcW w:w="0" w:type="auto"/>
            <w:vAlign w:val="center"/>
            <w:hideMark/>
          </w:tcPr>
          <w:p w14:paraId="3963BE87" w14:textId="77777777" w:rsidR="00F548AA" w:rsidRPr="00F548AA" w:rsidRDefault="00F548AA" w:rsidP="00F548AA">
            <w:pPr>
              <w:ind w:left="79" w:right="247"/>
              <w:jc w:val="both"/>
              <w:rPr>
                <w:rFonts w:ascii="Arial" w:eastAsia="Times New Roman" w:hAnsi="Arial"/>
                <w:b/>
                <w:bCs/>
              </w:rPr>
            </w:pPr>
            <w:r w:rsidRPr="00F548AA">
              <w:rPr>
                <w:rFonts w:ascii="Arial" w:eastAsia="Times New Roman" w:hAnsi="Arial"/>
                <w:b/>
                <w:bCs/>
              </w:rPr>
              <w:t>FRECUENCIA</w:t>
            </w:r>
          </w:p>
        </w:tc>
      </w:tr>
      <w:tr w:rsidR="00F548AA" w:rsidRPr="00F548AA" w14:paraId="5B914530" w14:textId="77777777" w:rsidTr="00296FFC">
        <w:trPr>
          <w:tblCellSpacing w:w="15" w:type="dxa"/>
        </w:trPr>
        <w:tc>
          <w:tcPr>
            <w:tcW w:w="4931" w:type="dxa"/>
            <w:vAlign w:val="center"/>
            <w:hideMark/>
          </w:tcPr>
          <w:p w14:paraId="513D3EBE" w14:textId="77777777" w:rsidR="00F548AA" w:rsidRPr="00F548AA" w:rsidRDefault="00F548AA" w:rsidP="00F548AA">
            <w:pPr>
              <w:ind w:left="79" w:right="247"/>
              <w:jc w:val="both"/>
              <w:rPr>
                <w:rFonts w:ascii="Arial" w:eastAsia="Times New Roman" w:hAnsi="Arial"/>
              </w:rPr>
            </w:pPr>
            <w:r w:rsidRPr="00F548AA">
              <w:rPr>
                <w:rFonts w:ascii="Arial" w:eastAsia="Times New Roman" w:hAnsi="Arial"/>
              </w:rPr>
              <w:t>Conformar el Comité de Prevención de Emergencias y Atención de Desastres para documentos</w:t>
            </w:r>
          </w:p>
        </w:tc>
        <w:tc>
          <w:tcPr>
            <w:tcW w:w="0" w:type="auto"/>
            <w:vAlign w:val="center"/>
            <w:hideMark/>
          </w:tcPr>
          <w:p w14:paraId="5D832498" w14:textId="1DE82BAE" w:rsidR="00F548AA" w:rsidRPr="00F548AA" w:rsidRDefault="00BB0BA7" w:rsidP="00F548AA">
            <w:pPr>
              <w:ind w:left="79" w:right="247"/>
              <w:jc w:val="both"/>
              <w:rPr>
                <w:rFonts w:ascii="Arial" w:eastAsia="Times New Roman" w:hAnsi="Arial"/>
              </w:rPr>
            </w:pPr>
            <w:r>
              <w:rPr>
                <w:rFonts w:ascii="Arial" w:eastAsia="Times New Roman" w:hAnsi="Arial"/>
              </w:rPr>
              <w:t>Presidente</w:t>
            </w:r>
          </w:p>
        </w:tc>
        <w:tc>
          <w:tcPr>
            <w:tcW w:w="0" w:type="auto"/>
            <w:vAlign w:val="center"/>
            <w:hideMark/>
          </w:tcPr>
          <w:p w14:paraId="0B1FBC8E" w14:textId="77777777" w:rsidR="00F548AA" w:rsidRPr="00F548AA" w:rsidRDefault="00F548AA" w:rsidP="00F548AA">
            <w:pPr>
              <w:ind w:left="79" w:right="247"/>
              <w:jc w:val="both"/>
              <w:rPr>
                <w:rFonts w:ascii="Arial" w:eastAsia="Times New Roman" w:hAnsi="Arial"/>
              </w:rPr>
            </w:pPr>
            <w:r w:rsidRPr="00F548AA">
              <w:rPr>
                <w:rFonts w:ascii="Arial" w:eastAsia="Times New Roman" w:hAnsi="Arial"/>
              </w:rPr>
              <w:t>N/A</w:t>
            </w:r>
          </w:p>
        </w:tc>
      </w:tr>
      <w:tr w:rsidR="00BB0BA7" w:rsidRPr="00F548AA" w14:paraId="1DEDF629" w14:textId="77777777" w:rsidTr="00296FFC">
        <w:trPr>
          <w:tblCellSpacing w:w="15" w:type="dxa"/>
        </w:trPr>
        <w:tc>
          <w:tcPr>
            <w:tcW w:w="4931" w:type="dxa"/>
            <w:vAlign w:val="center"/>
            <w:hideMark/>
          </w:tcPr>
          <w:p w14:paraId="6F1825B7" w14:textId="78B0196D" w:rsidR="00BB0BA7" w:rsidRPr="00F548AA" w:rsidRDefault="00BB0BA7" w:rsidP="00BB0BA7">
            <w:pPr>
              <w:ind w:left="79" w:right="247"/>
              <w:jc w:val="both"/>
              <w:rPr>
                <w:rFonts w:ascii="Arial" w:eastAsia="Times New Roman" w:hAnsi="Arial"/>
              </w:rPr>
            </w:pPr>
            <w:r>
              <w:rPr>
                <w:rFonts w:ascii="Arial" w:eastAsia="Times New Roman" w:hAnsi="Arial"/>
              </w:rPr>
              <w:t>Elaborar un P</w:t>
            </w:r>
            <w:r w:rsidRPr="00F548AA">
              <w:rPr>
                <w:rFonts w:ascii="Arial" w:eastAsia="Times New Roman" w:hAnsi="Arial"/>
              </w:rPr>
              <w:t>lan</w:t>
            </w:r>
            <w:r>
              <w:rPr>
                <w:rFonts w:ascii="Arial" w:eastAsia="Times New Roman" w:hAnsi="Arial"/>
              </w:rPr>
              <w:t xml:space="preserve"> </w:t>
            </w:r>
            <w:r w:rsidRPr="00F548AA">
              <w:rPr>
                <w:rFonts w:ascii="Arial" w:eastAsia="Times New Roman" w:hAnsi="Arial"/>
              </w:rPr>
              <w:t xml:space="preserve">de </w:t>
            </w:r>
            <w:r>
              <w:rPr>
                <w:rFonts w:ascii="Arial" w:eastAsia="Times New Roman" w:hAnsi="Arial"/>
              </w:rPr>
              <w:t>P</w:t>
            </w:r>
            <w:r w:rsidRPr="00F548AA">
              <w:rPr>
                <w:rFonts w:ascii="Arial" w:eastAsia="Times New Roman" w:hAnsi="Arial"/>
              </w:rPr>
              <w:t xml:space="preserve">revención de </w:t>
            </w:r>
            <w:r>
              <w:rPr>
                <w:rFonts w:ascii="Arial" w:eastAsia="Times New Roman" w:hAnsi="Arial"/>
              </w:rPr>
              <w:t>E</w:t>
            </w:r>
            <w:r w:rsidRPr="00F548AA">
              <w:rPr>
                <w:rFonts w:ascii="Arial" w:eastAsia="Times New Roman" w:hAnsi="Arial"/>
              </w:rPr>
              <w:t xml:space="preserve">mergencias y </w:t>
            </w:r>
            <w:r>
              <w:rPr>
                <w:rFonts w:ascii="Arial" w:eastAsia="Times New Roman" w:hAnsi="Arial"/>
              </w:rPr>
              <w:t>A</w:t>
            </w:r>
            <w:r w:rsidRPr="00F548AA">
              <w:rPr>
                <w:rFonts w:ascii="Arial" w:eastAsia="Times New Roman" w:hAnsi="Arial"/>
              </w:rPr>
              <w:t xml:space="preserve">tención de </w:t>
            </w:r>
            <w:r>
              <w:rPr>
                <w:rFonts w:ascii="Arial" w:eastAsia="Times New Roman" w:hAnsi="Arial"/>
              </w:rPr>
              <w:t>D</w:t>
            </w:r>
            <w:r w:rsidRPr="00F548AA">
              <w:rPr>
                <w:rFonts w:ascii="Arial" w:eastAsia="Times New Roman" w:hAnsi="Arial"/>
              </w:rPr>
              <w:t>esastres en</w:t>
            </w:r>
            <w:r>
              <w:rPr>
                <w:rFonts w:ascii="Arial" w:eastAsia="Times New Roman" w:hAnsi="Arial"/>
              </w:rPr>
              <w:t xml:space="preserve"> A</w:t>
            </w:r>
            <w:r w:rsidRPr="00F548AA">
              <w:rPr>
                <w:rFonts w:ascii="Arial" w:eastAsia="Times New Roman" w:hAnsi="Arial"/>
              </w:rPr>
              <w:t>rchivos</w:t>
            </w:r>
          </w:p>
        </w:tc>
        <w:tc>
          <w:tcPr>
            <w:tcW w:w="0" w:type="auto"/>
            <w:vAlign w:val="center"/>
            <w:hideMark/>
          </w:tcPr>
          <w:p w14:paraId="1F4449D9" w14:textId="245F914B" w:rsidR="00BB0BA7" w:rsidRPr="00F548AA" w:rsidRDefault="00BB0BA7" w:rsidP="00BB0BA7">
            <w:pPr>
              <w:ind w:left="79" w:right="247"/>
              <w:jc w:val="both"/>
              <w:rPr>
                <w:rFonts w:ascii="Arial" w:eastAsia="Times New Roman" w:hAnsi="Arial"/>
              </w:rPr>
            </w:pPr>
            <w:r>
              <w:rPr>
                <w:rFonts w:ascii="Arial" w:eastAsia="Times New Roman" w:hAnsi="Arial"/>
              </w:rPr>
              <w:t>Presidente</w:t>
            </w:r>
          </w:p>
        </w:tc>
        <w:tc>
          <w:tcPr>
            <w:tcW w:w="0" w:type="auto"/>
            <w:vAlign w:val="center"/>
            <w:hideMark/>
          </w:tcPr>
          <w:p w14:paraId="19D1BA8A" w14:textId="5873C295" w:rsidR="00BB0BA7" w:rsidRPr="00F548AA" w:rsidRDefault="00BB0BA7" w:rsidP="00BB0BA7">
            <w:pPr>
              <w:ind w:left="79" w:right="247"/>
              <w:jc w:val="both"/>
              <w:rPr>
                <w:rFonts w:ascii="Arial" w:eastAsia="Times New Roman" w:hAnsi="Arial"/>
              </w:rPr>
            </w:pPr>
            <w:r w:rsidRPr="00F548AA">
              <w:rPr>
                <w:rFonts w:ascii="Arial" w:eastAsia="Times New Roman" w:hAnsi="Arial"/>
              </w:rPr>
              <w:t>N/A</w:t>
            </w:r>
          </w:p>
        </w:tc>
      </w:tr>
      <w:tr w:rsidR="00BB0BA7" w:rsidRPr="00F548AA" w14:paraId="55149C56" w14:textId="77777777" w:rsidTr="00296FFC">
        <w:trPr>
          <w:tblCellSpacing w:w="15" w:type="dxa"/>
        </w:trPr>
        <w:tc>
          <w:tcPr>
            <w:tcW w:w="4931" w:type="dxa"/>
            <w:vAlign w:val="center"/>
            <w:hideMark/>
          </w:tcPr>
          <w:p w14:paraId="0358EB84" w14:textId="77777777" w:rsidR="00BB0BA7" w:rsidRPr="00F548AA" w:rsidRDefault="00BB0BA7" w:rsidP="00BB0BA7">
            <w:pPr>
              <w:ind w:left="79" w:right="247"/>
              <w:jc w:val="both"/>
              <w:rPr>
                <w:rFonts w:ascii="Arial" w:eastAsia="Times New Roman" w:hAnsi="Arial"/>
              </w:rPr>
            </w:pPr>
            <w:r w:rsidRPr="00F548AA">
              <w:rPr>
                <w:rFonts w:ascii="Arial" w:eastAsia="Times New Roman" w:hAnsi="Arial"/>
              </w:rPr>
              <w:t>Definir rutas de evacuación y sitios de traslado temporal de documentos en los casos que se requiera</w:t>
            </w:r>
          </w:p>
        </w:tc>
        <w:tc>
          <w:tcPr>
            <w:tcW w:w="0" w:type="auto"/>
            <w:vAlign w:val="center"/>
            <w:hideMark/>
          </w:tcPr>
          <w:p w14:paraId="6510CD65" w14:textId="0155AFB5" w:rsidR="00BB0BA7" w:rsidRPr="00F548AA" w:rsidRDefault="00BB0BA7" w:rsidP="00BB0BA7">
            <w:pPr>
              <w:ind w:left="79" w:right="247"/>
              <w:jc w:val="both"/>
              <w:rPr>
                <w:rFonts w:ascii="Arial" w:eastAsia="Times New Roman" w:hAnsi="Arial"/>
              </w:rPr>
            </w:pPr>
            <w:r w:rsidRPr="00435D55">
              <w:rPr>
                <w:rFonts w:ascii="Arial" w:eastAsia="Times New Roman" w:hAnsi="Arial"/>
              </w:rPr>
              <w:t xml:space="preserve">Secretaría General </w:t>
            </w:r>
          </w:p>
        </w:tc>
        <w:tc>
          <w:tcPr>
            <w:tcW w:w="0" w:type="auto"/>
            <w:vAlign w:val="center"/>
            <w:hideMark/>
          </w:tcPr>
          <w:p w14:paraId="50A495D3" w14:textId="77777777" w:rsidR="00BB0BA7" w:rsidRPr="00F548AA" w:rsidRDefault="00BB0BA7" w:rsidP="00BB0BA7">
            <w:pPr>
              <w:ind w:left="79" w:right="247"/>
              <w:jc w:val="both"/>
              <w:rPr>
                <w:rFonts w:ascii="Arial" w:eastAsia="Times New Roman" w:hAnsi="Arial"/>
              </w:rPr>
            </w:pPr>
            <w:r w:rsidRPr="00F548AA">
              <w:rPr>
                <w:rFonts w:ascii="Arial" w:eastAsia="Times New Roman" w:hAnsi="Arial"/>
              </w:rPr>
              <w:t>Anual</w:t>
            </w:r>
          </w:p>
        </w:tc>
      </w:tr>
    </w:tbl>
    <w:p w14:paraId="7ECD935A" w14:textId="77777777" w:rsidR="009D03E6" w:rsidRDefault="009D03E6" w:rsidP="00274527">
      <w:pPr>
        <w:jc w:val="both"/>
        <w:rPr>
          <w:rFonts w:ascii="Arial" w:eastAsia="Times New Roman" w:hAnsi="Arial"/>
          <w:b/>
          <w:bCs/>
          <w:sz w:val="24"/>
          <w:szCs w:val="24"/>
        </w:rPr>
      </w:pPr>
    </w:p>
    <w:p w14:paraId="1382CB2E" w14:textId="77777777" w:rsidR="009D03E6" w:rsidRDefault="009D03E6" w:rsidP="00274527">
      <w:pPr>
        <w:jc w:val="both"/>
        <w:rPr>
          <w:rFonts w:ascii="Arial" w:eastAsia="Times New Roman" w:hAnsi="Arial"/>
          <w:b/>
          <w:bCs/>
          <w:sz w:val="24"/>
          <w:szCs w:val="24"/>
        </w:rPr>
      </w:pPr>
      <w:r w:rsidRPr="009D03E6">
        <w:rPr>
          <w:rFonts w:ascii="Arial" w:eastAsia="Times New Roman" w:hAnsi="Arial"/>
          <w:b/>
          <w:bCs/>
          <w:sz w:val="24"/>
          <w:szCs w:val="24"/>
        </w:rPr>
        <w:t xml:space="preserve">Evidencias </w:t>
      </w:r>
    </w:p>
    <w:p w14:paraId="3294641E" w14:textId="77777777" w:rsidR="009D03E6" w:rsidRDefault="009D03E6" w:rsidP="00274527">
      <w:pPr>
        <w:jc w:val="both"/>
        <w:rPr>
          <w:rFonts w:ascii="Arial" w:eastAsia="Times New Roman" w:hAnsi="Arial"/>
          <w:b/>
          <w:bCs/>
          <w:sz w:val="24"/>
          <w:szCs w:val="24"/>
        </w:rPr>
      </w:pPr>
    </w:p>
    <w:p w14:paraId="6064684B" w14:textId="77777777" w:rsidR="009D03E6" w:rsidRDefault="009D03E6" w:rsidP="00274527">
      <w:pPr>
        <w:jc w:val="both"/>
        <w:rPr>
          <w:rFonts w:ascii="Arial" w:eastAsia="Times New Roman" w:hAnsi="Arial"/>
          <w:sz w:val="24"/>
          <w:szCs w:val="24"/>
        </w:rPr>
      </w:pPr>
      <w:r w:rsidRPr="009D03E6">
        <w:rPr>
          <w:rFonts w:ascii="Arial" w:eastAsia="Times New Roman" w:hAnsi="Arial"/>
          <w:sz w:val="24"/>
          <w:szCs w:val="24"/>
        </w:rPr>
        <w:t xml:space="preserve">La ejecución de las actividades establecidas en el programa se podrá evidenciar a través de: </w:t>
      </w:r>
    </w:p>
    <w:p w14:paraId="001590ED" w14:textId="77777777" w:rsidR="009D03E6" w:rsidRDefault="009D03E6" w:rsidP="00274527">
      <w:pPr>
        <w:jc w:val="both"/>
        <w:rPr>
          <w:rFonts w:ascii="Arial" w:eastAsia="Times New Roman" w:hAnsi="Arial"/>
          <w:sz w:val="24"/>
          <w:szCs w:val="24"/>
        </w:rPr>
      </w:pPr>
    </w:p>
    <w:p w14:paraId="6EE38BA3" w14:textId="1F6630CF" w:rsidR="009D03E6" w:rsidRPr="0013321C" w:rsidRDefault="009D03E6">
      <w:pPr>
        <w:pStyle w:val="Prrafodelista"/>
        <w:numPr>
          <w:ilvl w:val="0"/>
          <w:numId w:val="19"/>
        </w:numPr>
        <w:ind w:left="426" w:hanging="284"/>
        <w:jc w:val="both"/>
        <w:rPr>
          <w:rFonts w:ascii="Arial" w:eastAsia="Times New Roman" w:hAnsi="Arial"/>
          <w:sz w:val="24"/>
          <w:szCs w:val="24"/>
        </w:rPr>
      </w:pPr>
      <w:r w:rsidRPr="0013321C">
        <w:rPr>
          <w:rFonts w:ascii="Arial" w:eastAsia="Times New Roman" w:hAnsi="Arial"/>
          <w:sz w:val="24"/>
          <w:szCs w:val="24"/>
        </w:rPr>
        <w:t xml:space="preserve">Acto administrativo de conformación del Comité de Prevención de Emergencias y Atención de Desastres para documentos. </w:t>
      </w:r>
    </w:p>
    <w:p w14:paraId="47CBE665" w14:textId="77777777" w:rsidR="009D03E6" w:rsidRDefault="009D03E6" w:rsidP="0013321C">
      <w:pPr>
        <w:ind w:left="426" w:hanging="284"/>
        <w:jc w:val="both"/>
        <w:rPr>
          <w:rFonts w:ascii="Arial" w:eastAsia="Times New Roman" w:hAnsi="Arial"/>
          <w:sz w:val="24"/>
          <w:szCs w:val="24"/>
        </w:rPr>
      </w:pPr>
    </w:p>
    <w:p w14:paraId="2DB8BC2D" w14:textId="7B0A6CBA" w:rsidR="0013321C" w:rsidRPr="0013321C" w:rsidRDefault="0013321C">
      <w:pPr>
        <w:pStyle w:val="Prrafodelista"/>
        <w:numPr>
          <w:ilvl w:val="0"/>
          <w:numId w:val="19"/>
        </w:numPr>
        <w:ind w:left="426" w:hanging="284"/>
        <w:jc w:val="both"/>
        <w:rPr>
          <w:rFonts w:ascii="Arial" w:eastAsia="Times New Roman" w:hAnsi="Arial"/>
          <w:sz w:val="24"/>
          <w:szCs w:val="24"/>
        </w:rPr>
      </w:pPr>
      <w:r w:rsidRPr="0013321C">
        <w:rPr>
          <w:rFonts w:ascii="Arial" w:eastAsia="Times New Roman" w:hAnsi="Arial"/>
          <w:sz w:val="24"/>
          <w:szCs w:val="24"/>
        </w:rPr>
        <w:t>Documento del Plan de Prevención</w:t>
      </w:r>
    </w:p>
    <w:p w14:paraId="3E779CE9" w14:textId="77777777" w:rsidR="0013321C" w:rsidRDefault="0013321C" w:rsidP="0013321C">
      <w:pPr>
        <w:ind w:left="426" w:hanging="284"/>
        <w:jc w:val="both"/>
        <w:rPr>
          <w:rFonts w:ascii="Arial" w:eastAsia="Times New Roman" w:hAnsi="Arial"/>
          <w:sz w:val="24"/>
          <w:szCs w:val="24"/>
        </w:rPr>
      </w:pPr>
    </w:p>
    <w:p w14:paraId="5133F062" w14:textId="0DCA8477" w:rsidR="0013321C" w:rsidRPr="0013321C" w:rsidRDefault="0013321C">
      <w:pPr>
        <w:pStyle w:val="Prrafodelista"/>
        <w:numPr>
          <w:ilvl w:val="0"/>
          <w:numId w:val="19"/>
        </w:numPr>
        <w:ind w:left="426" w:hanging="284"/>
        <w:jc w:val="both"/>
        <w:rPr>
          <w:rFonts w:ascii="Arial" w:eastAsia="Times New Roman" w:hAnsi="Arial"/>
          <w:sz w:val="24"/>
          <w:szCs w:val="24"/>
        </w:rPr>
      </w:pPr>
      <w:r w:rsidRPr="0013321C">
        <w:rPr>
          <w:rFonts w:ascii="Arial" w:eastAsia="Times New Roman" w:hAnsi="Arial"/>
          <w:sz w:val="24"/>
          <w:szCs w:val="24"/>
        </w:rPr>
        <w:t>Mapa de rutas de evacuación y documento de procedimientos</w:t>
      </w:r>
    </w:p>
    <w:sectPr w:rsidR="0013321C" w:rsidRPr="0013321C" w:rsidSect="000555D6">
      <w:headerReference w:type="default" r:id="rId18"/>
      <w:footerReference w:type="default" r:id="rId19"/>
      <w:pgSz w:w="12183" w:h="17858" w:code="345"/>
      <w:pgMar w:top="1417" w:right="1701" w:bottom="1417" w:left="1701" w:header="680"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E72CC" w14:textId="77777777" w:rsidR="008B2210" w:rsidRDefault="008B2210" w:rsidP="00A05FEC">
      <w:r>
        <w:separator/>
      </w:r>
    </w:p>
  </w:endnote>
  <w:endnote w:type="continuationSeparator" w:id="0">
    <w:p w14:paraId="47E73B9C" w14:textId="77777777" w:rsidR="008B2210" w:rsidRDefault="008B2210" w:rsidP="00A0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5835C" w14:textId="77777777" w:rsidR="00F95BD9" w:rsidRDefault="00F95BD9" w:rsidP="00F95BD9">
    <w:pPr>
      <w:pBdr>
        <w:bottom w:val="single" w:sz="12" w:space="1" w:color="auto"/>
      </w:pBdr>
      <w:spacing w:line="276" w:lineRule="auto"/>
      <w:jc w:val="center"/>
      <w:rPr>
        <w:rFonts w:ascii="Arial" w:hAnsi="Arial"/>
        <w:sz w:val="14"/>
        <w:szCs w:val="14"/>
      </w:rPr>
    </w:pPr>
  </w:p>
  <w:p w14:paraId="68BD4BA4" w14:textId="77777777" w:rsidR="00F95BD9" w:rsidRPr="009116D2" w:rsidRDefault="00F95BD9" w:rsidP="00F95BD9">
    <w:pPr>
      <w:pStyle w:val="Piedepgina"/>
      <w:jc w:val="center"/>
      <w:rPr>
        <w:rFonts w:ascii="Arial" w:hAnsi="Arial"/>
        <w:color w:val="000000"/>
        <w:sz w:val="16"/>
        <w:szCs w:val="16"/>
      </w:rPr>
    </w:pPr>
    <w:r w:rsidRPr="009116D2">
      <w:rPr>
        <w:rFonts w:ascii="Arial" w:hAnsi="Arial"/>
        <w:color w:val="000000"/>
        <w:sz w:val="16"/>
        <w:szCs w:val="16"/>
      </w:rPr>
      <w:t>Calle 8 No 6 - 52 – Cel. 323-3464145 - concejomunicipaldecartago@gmail.com</w:t>
    </w:r>
  </w:p>
  <w:p w14:paraId="1939BD1F" w14:textId="410BD002" w:rsidR="00224E50" w:rsidRDefault="00F95BD9" w:rsidP="00F95BD9">
    <w:pPr>
      <w:pStyle w:val="Piedepgina"/>
      <w:jc w:val="center"/>
    </w:pPr>
    <w:r w:rsidRPr="009116D2">
      <w:rPr>
        <w:rFonts w:ascii="Arial" w:hAnsi="Arial"/>
        <w:color w:val="000000"/>
        <w:sz w:val="16"/>
        <w:szCs w:val="16"/>
      </w:rPr>
      <w:t>www.concejodecartago.gov.co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DB7E2" w14:textId="77777777" w:rsidR="008B2210" w:rsidRDefault="008B2210" w:rsidP="00A05FEC">
      <w:r>
        <w:separator/>
      </w:r>
    </w:p>
  </w:footnote>
  <w:footnote w:type="continuationSeparator" w:id="0">
    <w:p w14:paraId="428197DC" w14:textId="77777777" w:rsidR="008B2210" w:rsidRDefault="008B2210" w:rsidP="00A05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5B1F4" w14:textId="77777777" w:rsidR="00224E50" w:rsidRDefault="00224E50">
    <w:pPr>
      <w:pStyle w:val="Encabezado"/>
    </w:pPr>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0"/>
      <w:gridCol w:w="4703"/>
      <w:gridCol w:w="2089"/>
    </w:tblGrid>
    <w:tr w:rsidR="00F95BD9" w:rsidRPr="002E7928" w14:paraId="4248377D" w14:textId="77777777" w:rsidTr="00D15609">
      <w:trPr>
        <w:cantSplit/>
        <w:trHeight w:val="416"/>
        <w:jc w:val="center"/>
      </w:trPr>
      <w:tc>
        <w:tcPr>
          <w:tcW w:w="2060" w:type="dxa"/>
          <w:vMerge w:val="restart"/>
        </w:tcPr>
        <w:p w14:paraId="2FCCC4F6" w14:textId="77777777" w:rsidR="00F95BD9" w:rsidRPr="002E7928" w:rsidRDefault="00F95BD9" w:rsidP="00F95BD9">
          <w:pPr>
            <w:ind w:right="360"/>
            <w:rPr>
              <w:rFonts w:ascii="Arial" w:hAnsi="Arial"/>
            </w:rPr>
          </w:pPr>
          <w:r>
            <w:rPr>
              <w:rFonts w:ascii="Arial" w:hAnsi="Arial"/>
              <w:noProof/>
            </w:rPr>
            <w:drawing>
              <wp:inline distT="0" distB="0" distL="0" distR="0" wp14:anchorId="7B65B6DC" wp14:editId="082517A0">
                <wp:extent cx="987283" cy="1051560"/>
                <wp:effectExtent l="0" t="0" r="3810" b="0"/>
                <wp:docPr id="1505784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346" cy="1064408"/>
                        </a:xfrm>
                        <a:prstGeom prst="rect">
                          <a:avLst/>
                        </a:prstGeom>
                        <a:noFill/>
                      </pic:spPr>
                    </pic:pic>
                  </a:graphicData>
                </a:graphic>
              </wp:inline>
            </w:drawing>
          </w:r>
        </w:p>
      </w:tc>
      <w:tc>
        <w:tcPr>
          <w:tcW w:w="4703" w:type="dxa"/>
          <w:vMerge w:val="restart"/>
          <w:shd w:val="clear" w:color="auto" w:fill="auto"/>
          <w:vAlign w:val="center"/>
        </w:tcPr>
        <w:p w14:paraId="5DACCC1C" w14:textId="77777777" w:rsidR="00F95BD9" w:rsidRDefault="00F95BD9" w:rsidP="00F95BD9">
          <w:pPr>
            <w:jc w:val="center"/>
            <w:rPr>
              <w:rFonts w:ascii="Arial" w:hAnsi="Arial"/>
              <w:b/>
              <w:noProof/>
              <w:sz w:val="24"/>
              <w:szCs w:val="24"/>
            </w:rPr>
          </w:pPr>
          <w:r w:rsidRPr="0086310B">
            <w:rPr>
              <w:rFonts w:ascii="Arial" w:hAnsi="Arial"/>
              <w:b/>
              <w:noProof/>
              <w:sz w:val="24"/>
              <w:szCs w:val="24"/>
            </w:rPr>
            <w:t>CONCEJO MUNICIPAL DE CARTAGO</w:t>
          </w:r>
        </w:p>
        <w:p w14:paraId="491F3799" w14:textId="77777777" w:rsidR="00F95BD9" w:rsidRPr="002E7928" w:rsidRDefault="00F95BD9" w:rsidP="00F95BD9">
          <w:pPr>
            <w:jc w:val="center"/>
            <w:rPr>
              <w:rFonts w:ascii="Arial" w:hAnsi="Arial"/>
              <w:b/>
              <w:noProof/>
            </w:rPr>
          </w:pPr>
          <w:r>
            <w:rPr>
              <w:rFonts w:ascii="Arial" w:hAnsi="Arial"/>
              <w:b/>
              <w:noProof/>
              <w:sz w:val="24"/>
              <w:szCs w:val="24"/>
            </w:rPr>
            <w:t>Nit: 900.215.967-5</w:t>
          </w:r>
        </w:p>
      </w:tc>
      <w:tc>
        <w:tcPr>
          <w:tcW w:w="2089" w:type="dxa"/>
          <w:vAlign w:val="center"/>
        </w:tcPr>
        <w:p w14:paraId="4DA4B1DD" w14:textId="77777777" w:rsidR="00F95BD9" w:rsidRPr="009E6691" w:rsidRDefault="00F95BD9" w:rsidP="00F95BD9">
          <w:pPr>
            <w:rPr>
              <w:rFonts w:ascii="Arial" w:hAnsi="Arial"/>
              <w:noProof/>
            </w:rPr>
          </w:pPr>
          <w:r w:rsidRPr="0086310B">
            <w:rPr>
              <w:rFonts w:ascii="Arial" w:hAnsi="Arial"/>
              <w:noProof/>
              <w:sz w:val="18"/>
              <w:szCs w:val="18"/>
            </w:rPr>
            <w:t xml:space="preserve">  </w:t>
          </w:r>
          <w:r w:rsidRPr="009E6691">
            <w:rPr>
              <w:rFonts w:ascii="Arial" w:hAnsi="Arial"/>
              <w:noProof/>
              <w:lang w:val="es-ES"/>
            </w:rPr>
            <w:t xml:space="preserve">Página </w:t>
          </w:r>
          <w:r w:rsidRPr="009E6691">
            <w:rPr>
              <w:rFonts w:ascii="Arial" w:hAnsi="Arial"/>
              <w:b/>
              <w:bCs/>
              <w:noProof/>
            </w:rPr>
            <w:fldChar w:fldCharType="begin"/>
          </w:r>
          <w:r w:rsidRPr="009E6691">
            <w:rPr>
              <w:rFonts w:ascii="Arial" w:hAnsi="Arial"/>
              <w:b/>
              <w:bCs/>
              <w:noProof/>
            </w:rPr>
            <w:instrText>PAGE  \* Arabic  \* MERGEFORMAT</w:instrText>
          </w:r>
          <w:r w:rsidRPr="009E6691">
            <w:rPr>
              <w:rFonts w:ascii="Arial" w:hAnsi="Arial"/>
              <w:b/>
              <w:bCs/>
              <w:noProof/>
            </w:rPr>
            <w:fldChar w:fldCharType="separate"/>
          </w:r>
          <w:r w:rsidRPr="009E6691">
            <w:rPr>
              <w:rFonts w:ascii="Arial" w:hAnsi="Arial"/>
              <w:b/>
              <w:bCs/>
              <w:noProof/>
              <w:lang w:val="es-ES"/>
            </w:rPr>
            <w:t>1</w:t>
          </w:r>
          <w:r w:rsidRPr="009E6691">
            <w:rPr>
              <w:rFonts w:ascii="Arial" w:hAnsi="Arial"/>
              <w:b/>
              <w:bCs/>
              <w:noProof/>
            </w:rPr>
            <w:fldChar w:fldCharType="end"/>
          </w:r>
          <w:r w:rsidRPr="009E6691">
            <w:rPr>
              <w:rFonts w:ascii="Arial" w:hAnsi="Arial"/>
              <w:noProof/>
              <w:lang w:val="es-ES"/>
            </w:rPr>
            <w:t xml:space="preserve"> de </w:t>
          </w:r>
          <w:r w:rsidRPr="009E6691">
            <w:rPr>
              <w:rFonts w:ascii="Arial" w:hAnsi="Arial"/>
              <w:b/>
              <w:bCs/>
              <w:noProof/>
            </w:rPr>
            <w:fldChar w:fldCharType="begin"/>
          </w:r>
          <w:r w:rsidRPr="009E6691">
            <w:rPr>
              <w:rFonts w:ascii="Arial" w:hAnsi="Arial"/>
              <w:b/>
              <w:bCs/>
              <w:noProof/>
            </w:rPr>
            <w:instrText>NUMPAGES  \* Arabic  \* MERGEFORMAT</w:instrText>
          </w:r>
          <w:r w:rsidRPr="009E6691">
            <w:rPr>
              <w:rFonts w:ascii="Arial" w:hAnsi="Arial"/>
              <w:b/>
              <w:bCs/>
              <w:noProof/>
            </w:rPr>
            <w:fldChar w:fldCharType="separate"/>
          </w:r>
          <w:r w:rsidRPr="009E6691">
            <w:rPr>
              <w:rFonts w:ascii="Arial" w:hAnsi="Arial"/>
              <w:b/>
              <w:bCs/>
              <w:noProof/>
              <w:lang w:val="es-ES"/>
            </w:rPr>
            <w:t>2</w:t>
          </w:r>
          <w:r w:rsidRPr="009E6691">
            <w:rPr>
              <w:rFonts w:ascii="Arial" w:hAnsi="Arial"/>
              <w:b/>
              <w:bCs/>
              <w:noProof/>
            </w:rPr>
            <w:fldChar w:fldCharType="end"/>
          </w:r>
        </w:p>
      </w:tc>
    </w:tr>
    <w:tr w:rsidR="00F95BD9" w:rsidRPr="002E7928" w14:paraId="4ECB80AA" w14:textId="77777777" w:rsidTr="00D15609">
      <w:trPr>
        <w:cantSplit/>
        <w:trHeight w:val="468"/>
        <w:jc w:val="center"/>
      </w:trPr>
      <w:tc>
        <w:tcPr>
          <w:tcW w:w="2060" w:type="dxa"/>
          <w:vMerge/>
        </w:tcPr>
        <w:p w14:paraId="678585D5" w14:textId="77777777" w:rsidR="00F95BD9" w:rsidRPr="002E7928" w:rsidRDefault="00F95BD9" w:rsidP="00F95BD9">
          <w:pPr>
            <w:ind w:right="360"/>
            <w:jc w:val="center"/>
            <w:rPr>
              <w:rFonts w:ascii="Arial" w:hAnsi="Arial"/>
              <w:noProof/>
              <w:lang w:val="es-ES"/>
            </w:rPr>
          </w:pPr>
        </w:p>
      </w:tc>
      <w:tc>
        <w:tcPr>
          <w:tcW w:w="4703" w:type="dxa"/>
          <w:vMerge/>
          <w:shd w:val="clear" w:color="auto" w:fill="auto"/>
          <w:vAlign w:val="center"/>
        </w:tcPr>
        <w:p w14:paraId="086C2AE7" w14:textId="77777777" w:rsidR="00F95BD9" w:rsidRPr="002E7928" w:rsidRDefault="00F95BD9" w:rsidP="00F95BD9">
          <w:pPr>
            <w:jc w:val="center"/>
            <w:rPr>
              <w:rFonts w:ascii="Arial" w:hAnsi="Arial"/>
              <w:noProof/>
            </w:rPr>
          </w:pPr>
        </w:p>
      </w:tc>
      <w:tc>
        <w:tcPr>
          <w:tcW w:w="2089" w:type="dxa"/>
          <w:vAlign w:val="center"/>
        </w:tcPr>
        <w:p w14:paraId="38B69053" w14:textId="689705CF" w:rsidR="00F95BD9" w:rsidRPr="0086310B" w:rsidRDefault="00F95BD9" w:rsidP="00F95BD9">
          <w:pPr>
            <w:rPr>
              <w:rFonts w:ascii="Arial" w:hAnsi="Arial"/>
              <w:noProof/>
              <w:sz w:val="18"/>
              <w:szCs w:val="18"/>
            </w:rPr>
          </w:pPr>
          <w:r>
            <w:rPr>
              <w:rFonts w:ascii="Arial" w:hAnsi="Arial"/>
              <w:sz w:val="18"/>
              <w:szCs w:val="18"/>
            </w:rPr>
            <w:t xml:space="preserve">CODIGO: </w:t>
          </w:r>
          <w:r w:rsidR="00EE2F68" w:rsidRPr="00EE2F68">
            <w:t>GD.PR.002</w:t>
          </w:r>
        </w:p>
      </w:tc>
    </w:tr>
    <w:tr w:rsidR="00F95BD9" w:rsidRPr="002E7928" w14:paraId="2DE8BE37" w14:textId="77777777" w:rsidTr="00D15609">
      <w:trPr>
        <w:cantSplit/>
        <w:trHeight w:val="244"/>
        <w:jc w:val="center"/>
      </w:trPr>
      <w:tc>
        <w:tcPr>
          <w:tcW w:w="2060" w:type="dxa"/>
          <w:vMerge/>
        </w:tcPr>
        <w:p w14:paraId="7013E2A8" w14:textId="77777777" w:rsidR="00F95BD9" w:rsidRPr="002E7928" w:rsidRDefault="00F95BD9" w:rsidP="00F95BD9">
          <w:pPr>
            <w:ind w:right="360"/>
            <w:jc w:val="center"/>
            <w:rPr>
              <w:rFonts w:ascii="Arial" w:hAnsi="Arial"/>
              <w:noProof/>
              <w:lang w:val="es-ES"/>
            </w:rPr>
          </w:pPr>
        </w:p>
      </w:tc>
      <w:tc>
        <w:tcPr>
          <w:tcW w:w="4703" w:type="dxa"/>
          <w:vMerge/>
          <w:shd w:val="clear" w:color="auto" w:fill="auto"/>
          <w:vAlign w:val="center"/>
        </w:tcPr>
        <w:p w14:paraId="45EB2C42" w14:textId="77777777" w:rsidR="00F95BD9" w:rsidRPr="002E7928" w:rsidRDefault="00F95BD9" w:rsidP="00F95BD9">
          <w:pPr>
            <w:jc w:val="center"/>
            <w:rPr>
              <w:rFonts w:ascii="Arial" w:hAnsi="Arial"/>
              <w:noProof/>
            </w:rPr>
          </w:pPr>
        </w:p>
      </w:tc>
      <w:tc>
        <w:tcPr>
          <w:tcW w:w="2089" w:type="dxa"/>
          <w:vAlign w:val="center"/>
        </w:tcPr>
        <w:p w14:paraId="6A0DC919" w14:textId="77777777" w:rsidR="00F95BD9" w:rsidRDefault="00F95BD9" w:rsidP="00F95BD9">
          <w:pPr>
            <w:rPr>
              <w:rFonts w:ascii="Arial" w:hAnsi="Arial"/>
              <w:sz w:val="18"/>
              <w:szCs w:val="18"/>
            </w:rPr>
          </w:pPr>
          <w:r>
            <w:rPr>
              <w:rFonts w:ascii="Arial" w:hAnsi="Arial"/>
              <w:sz w:val="18"/>
              <w:szCs w:val="18"/>
            </w:rPr>
            <w:t>VERSION: 1</w:t>
          </w:r>
        </w:p>
      </w:tc>
    </w:tr>
    <w:tr w:rsidR="00F95BD9" w:rsidRPr="002E7928" w14:paraId="58421D2A" w14:textId="77777777" w:rsidTr="00D15609">
      <w:trPr>
        <w:cantSplit/>
        <w:trHeight w:val="466"/>
        <w:jc w:val="center"/>
      </w:trPr>
      <w:tc>
        <w:tcPr>
          <w:tcW w:w="2060" w:type="dxa"/>
          <w:vMerge/>
        </w:tcPr>
        <w:p w14:paraId="54D620AA" w14:textId="77777777" w:rsidR="00F95BD9" w:rsidRPr="002E7928" w:rsidRDefault="00F95BD9" w:rsidP="00F95BD9">
          <w:pPr>
            <w:rPr>
              <w:rFonts w:ascii="Arial" w:hAnsi="Arial"/>
            </w:rPr>
          </w:pPr>
        </w:p>
      </w:tc>
      <w:tc>
        <w:tcPr>
          <w:tcW w:w="4703" w:type="dxa"/>
          <w:shd w:val="clear" w:color="auto" w:fill="auto"/>
          <w:vAlign w:val="center"/>
        </w:tcPr>
        <w:p w14:paraId="3BBD7ECD" w14:textId="77777777" w:rsidR="00F95BD9" w:rsidRDefault="00F95BD9" w:rsidP="00F95BD9">
          <w:pPr>
            <w:jc w:val="center"/>
            <w:rPr>
              <w:rFonts w:ascii="Arial" w:hAnsi="Arial"/>
              <w:b/>
              <w:bCs/>
            </w:rPr>
          </w:pPr>
          <w:r>
            <w:rPr>
              <w:rFonts w:ascii="Arial" w:hAnsi="Arial"/>
              <w:b/>
              <w:bCs/>
            </w:rPr>
            <w:t xml:space="preserve">SISTEMA INTEGRADO DE CONSERVACION </w:t>
          </w:r>
        </w:p>
        <w:p w14:paraId="35B00E0C" w14:textId="530D2E7E" w:rsidR="00F95BD9" w:rsidRPr="003460DB" w:rsidRDefault="00F95BD9" w:rsidP="00F95BD9">
          <w:pPr>
            <w:jc w:val="center"/>
            <w:rPr>
              <w:rFonts w:ascii="Arial" w:hAnsi="Arial"/>
              <w:b/>
              <w:bCs/>
              <w:sz w:val="24"/>
              <w:szCs w:val="24"/>
            </w:rPr>
          </w:pPr>
          <w:r>
            <w:rPr>
              <w:rFonts w:ascii="Arial" w:hAnsi="Arial"/>
              <w:b/>
              <w:bCs/>
            </w:rPr>
            <w:t>– SIC-</w:t>
          </w:r>
        </w:p>
      </w:tc>
      <w:tc>
        <w:tcPr>
          <w:tcW w:w="2089" w:type="dxa"/>
          <w:vAlign w:val="center"/>
        </w:tcPr>
        <w:p w14:paraId="3E17B89A" w14:textId="77777777" w:rsidR="00F95BD9" w:rsidRPr="0086310B" w:rsidRDefault="00F95BD9" w:rsidP="00F95BD9">
          <w:pPr>
            <w:jc w:val="center"/>
            <w:rPr>
              <w:rFonts w:ascii="Arial" w:hAnsi="Arial"/>
              <w:sz w:val="16"/>
              <w:szCs w:val="16"/>
            </w:rPr>
          </w:pPr>
          <w:r w:rsidRPr="0086310B">
            <w:rPr>
              <w:rFonts w:ascii="Arial" w:hAnsi="Arial"/>
              <w:sz w:val="16"/>
              <w:szCs w:val="16"/>
            </w:rPr>
            <w:t>FECHA DE PROBACIÓN:</w:t>
          </w:r>
        </w:p>
        <w:p w14:paraId="2F11C868" w14:textId="77777777" w:rsidR="00F95BD9" w:rsidRPr="0086310B" w:rsidRDefault="00F95BD9" w:rsidP="00F95BD9">
          <w:pPr>
            <w:jc w:val="center"/>
            <w:rPr>
              <w:rFonts w:ascii="Arial" w:hAnsi="Arial"/>
              <w:noProof/>
              <w:sz w:val="18"/>
              <w:szCs w:val="18"/>
            </w:rPr>
          </w:pPr>
          <w:r>
            <w:rPr>
              <w:rFonts w:ascii="Arial" w:hAnsi="Arial"/>
              <w:noProof/>
              <w:sz w:val="18"/>
              <w:szCs w:val="18"/>
            </w:rPr>
            <w:t>21/05/2024</w:t>
          </w:r>
        </w:p>
      </w:tc>
    </w:tr>
  </w:tbl>
  <w:p w14:paraId="6355737F" w14:textId="77777777" w:rsidR="00750805" w:rsidRDefault="00750805">
    <w:pPr>
      <w:pStyle w:val="Encabezado"/>
    </w:pPr>
  </w:p>
  <w:p w14:paraId="16BA5BFD" w14:textId="77777777" w:rsidR="00750805" w:rsidRDefault="00750805">
    <w:pPr>
      <w:pStyle w:val="Encabezado"/>
    </w:pPr>
  </w:p>
  <w:p w14:paraId="3C06D262" w14:textId="77777777" w:rsidR="00750805" w:rsidRDefault="007508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00D66"/>
    <w:multiLevelType w:val="hybridMultilevel"/>
    <w:tmpl w:val="5DC25A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7F6DEA"/>
    <w:multiLevelType w:val="multilevel"/>
    <w:tmpl w:val="D298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97BAD"/>
    <w:multiLevelType w:val="multilevel"/>
    <w:tmpl w:val="C4D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B22B1"/>
    <w:multiLevelType w:val="multilevel"/>
    <w:tmpl w:val="262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7475D"/>
    <w:multiLevelType w:val="multilevel"/>
    <w:tmpl w:val="848C8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77E18"/>
    <w:multiLevelType w:val="hybridMultilevel"/>
    <w:tmpl w:val="820ED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6951B3"/>
    <w:multiLevelType w:val="hybridMultilevel"/>
    <w:tmpl w:val="C7ACB0AE"/>
    <w:lvl w:ilvl="0" w:tplc="3FC4C97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AAD4667"/>
    <w:multiLevelType w:val="hybridMultilevel"/>
    <w:tmpl w:val="CBCE2648"/>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2AD3435"/>
    <w:multiLevelType w:val="hybridMultilevel"/>
    <w:tmpl w:val="80FCB968"/>
    <w:lvl w:ilvl="0" w:tplc="3F60C0DE">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7F13C54"/>
    <w:multiLevelType w:val="hybridMultilevel"/>
    <w:tmpl w:val="409E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9A6331F"/>
    <w:multiLevelType w:val="multilevel"/>
    <w:tmpl w:val="BD9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D45A27"/>
    <w:multiLevelType w:val="multilevel"/>
    <w:tmpl w:val="AE4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562252"/>
    <w:multiLevelType w:val="multilevel"/>
    <w:tmpl w:val="BB4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970FBA"/>
    <w:multiLevelType w:val="multilevel"/>
    <w:tmpl w:val="EA9A9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9B4E73"/>
    <w:multiLevelType w:val="multilevel"/>
    <w:tmpl w:val="BD34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8C422F"/>
    <w:multiLevelType w:val="multilevel"/>
    <w:tmpl w:val="A772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DE4EE2"/>
    <w:multiLevelType w:val="hybridMultilevel"/>
    <w:tmpl w:val="FAA41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556F34"/>
    <w:multiLevelType w:val="hybridMultilevel"/>
    <w:tmpl w:val="BBC60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4263F14"/>
    <w:multiLevelType w:val="multilevel"/>
    <w:tmpl w:val="30B2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21606"/>
    <w:multiLevelType w:val="hybridMultilevel"/>
    <w:tmpl w:val="4B487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2517420">
    <w:abstractNumId w:val="11"/>
  </w:num>
  <w:num w:numId="2" w16cid:durableId="782651365">
    <w:abstractNumId w:val="18"/>
  </w:num>
  <w:num w:numId="3" w16cid:durableId="17851287">
    <w:abstractNumId w:val="14"/>
  </w:num>
  <w:num w:numId="4" w16cid:durableId="1183082636">
    <w:abstractNumId w:val="12"/>
  </w:num>
  <w:num w:numId="5" w16cid:durableId="399253084">
    <w:abstractNumId w:val="2"/>
  </w:num>
  <w:num w:numId="6" w16cid:durableId="1365717861">
    <w:abstractNumId w:val="15"/>
  </w:num>
  <w:num w:numId="7" w16cid:durableId="923880199">
    <w:abstractNumId w:val="8"/>
  </w:num>
  <w:num w:numId="8" w16cid:durableId="2073236134">
    <w:abstractNumId w:val="6"/>
  </w:num>
  <w:num w:numId="9" w16cid:durableId="685179803">
    <w:abstractNumId w:val="19"/>
  </w:num>
  <w:num w:numId="10" w16cid:durableId="1032074955">
    <w:abstractNumId w:val="9"/>
  </w:num>
  <w:num w:numId="11" w16cid:durableId="1618681169">
    <w:abstractNumId w:val="17"/>
  </w:num>
  <w:num w:numId="12" w16cid:durableId="611674257">
    <w:abstractNumId w:val="1"/>
  </w:num>
  <w:num w:numId="13" w16cid:durableId="99378940">
    <w:abstractNumId w:val="10"/>
  </w:num>
  <w:num w:numId="14" w16cid:durableId="1486628700">
    <w:abstractNumId w:val="4"/>
  </w:num>
  <w:num w:numId="15" w16cid:durableId="1979727970">
    <w:abstractNumId w:val="3"/>
  </w:num>
  <w:num w:numId="16" w16cid:durableId="2072534121">
    <w:abstractNumId w:val="13"/>
  </w:num>
  <w:num w:numId="17" w16cid:durableId="2009165027">
    <w:abstractNumId w:val="0"/>
  </w:num>
  <w:num w:numId="18" w16cid:durableId="759371092">
    <w:abstractNumId w:val="7"/>
  </w:num>
  <w:num w:numId="19" w16cid:durableId="1014575769">
    <w:abstractNumId w:val="16"/>
  </w:num>
  <w:num w:numId="20" w16cid:durableId="162418718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EC"/>
    <w:rsid w:val="00001C99"/>
    <w:rsid w:val="00004467"/>
    <w:rsid w:val="00004A25"/>
    <w:rsid w:val="00004AA4"/>
    <w:rsid w:val="00005375"/>
    <w:rsid w:val="00010BC1"/>
    <w:rsid w:val="00010FE3"/>
    <w:rsid w:val="00011C79"/>
    <w:rsid w:val="00012315"/>
    <w:rsid w:val="000139C2"/>
    <w:rsid w:val="0001406F"/>
    <w:rsid w:val="00014191"/>
    <w:rsid w:val="00014C00"/>
    <w:rsid w:val="00014C10"/>
    <w:rsid w:val="00020C9A"/>
    <w:rsid w:val="00022229"/>
    <w:rsid w:val="00023E75"/>
    <w:rsid w:val="00025161"/>
    <w:rsid w:val="00025785"/>
    <w:rsid w:val="00025D57"/>
    <w:rsid w:val="000264C9"/>
    <w:rsid w:val="00027F90"/>
    <w:rsid w:val="0003157E"/>
    <w:rsid w:val="00031B26"/>
    <w:rsid w:val="00033EFB"/>
    <w:rsid w:val="000402D4"/>
    <w:rsid w:val="000409FD"/>
    <w:rsid w:val="000414BE"/>
    <w:rsid w:val="00042009"/>
    <w:rsid w:val="00042541"/>
    <w:rsid w:val="00043A90"/>
    <w:rsid w:val="00043D55"/>
    <w:rsid w:val="0004442F"/>
    <w:rsid w:val="00045EED"/>
    <w:rsid w:val="00046CFC"/>
    <w:rsid w:val="00050E0D"/>
    <w:rsid w:val="0005111C"/>
    <w:rsid w:val="00053E33"/>
    <w:rsid w:val="00054A31"/>
    <w:rsid w:val="00055598"/>
    <w:rsid w:val="000555D6"/>
    <w:rsid w:val="00056F3E"/>
    <w:rsid w:val="000604B6"/>
    <w:rsid w:val="000604D1"/>
    <w:rsid w:val="00062E01"/>
    <w:rsid w:val="00063E6D"/>
    <w:rsid w:val="000646F8"/>
    <w:rsid w:val="0006473A"/>
    <w:rsid w:val="000668E8"/>
    <w:rsid w:val="00066E38"/>
    <w:rsid w:val="000671F9"/>
    <w:rsid w:val="00067473"/>
    <w:rsid w:val="00070675"/>
    <w:rsid w:val="00070E20"/>
    <w:rsid w:val="00071646"/>
    <w:rsid w:val="000735F2"/>
    <w:rsid w:val="00073F62"/>
    <w:rsid w:val="000749B3"/>
    <w:rsid w:val="00075D0A"/>
    <w:rsid w:val="0007667D"/>
    <w:rsid w:val="00076868"/>
    <w:rsid w:val="00077B41"/>
    <w:rsid w:val="00081082"/>
    <w:rsid w:val="000826FD"/>
    <w:rsid w:val="00082894"/>
    <w:rsid w:val="00082BA1"/>
    <w:rsid w:val="00082E7C"/>
    <w:rsid w:val="00083A63"/>
    <w:rsid w:val="000850ED"/>
    <w:rsid w:val="00085979"/>
    <w:rsid w:val="00087091"/>
    <w:rsid w:val="00087193"/>
    <w:rsid w:val="00087DC1"/>
    <w:rsid w:val="00090EB5"/>
    <w:rsid w:val="000912D7"/>
    <w:rsid w:val="00091970"/>
    <w:rsid w:val="00091C9C"/>
    <w:rsid w:val="00092B30"/>
    <w:rsid w:val="00094B88"/>
    <w:rsid w:val="00094E68"/>
    <w:rsid w:val="00094FC1"/>
    <w:rsid w:val="00095162"/>
    <w:rsid w:val="00095300"/>
    <w:rsid w:val="000968F6"/>
    <w:rsid w:val="00096D05"/>
    <w:rsid w:val="0009761A"/>
    <w:rsid w:val="0009781F"/>
    <w:rsid w:val="00097D02"/>
    <w:rsid w:val="000A00E6"/>
    <w:rsid w:val="000A1207"/>
    <w:rsid w:val="000A1BC8"/>
    <w:rsid w:val="000A1E99"/>
    <w:rsid w:val="000A234A"/>
    <w:rsid w:val="000A2A47"/>
    <w:rsid w:val="000A3EF2"/>
    <w:rsid w:val="000A47FE"/>
    <w:rsid w:val="000A54EC"/>
    <w:rsid w:val="000A7E28"/>
    <w:rsid w:val="000B0225"/>
    <w:rsid w:val="000B15E7"/>
    <w:rsid w:val="000B1A23"/>
    <w:rsid w:val="000B2081"/>
    <w:rsid w:val="000B3BFD"/>
    <w:rsid w:val="000B451D"/>
    <w:rsid w:val="000B4563"/>
    <w:rsid w:val="000B61B2"/>
    <w:rsid w:val="000B77E5"/>
    <w:rsid w:val="000C074C"/>
    <w:rsid w:val="000C1A3A"/>
    <w:rsid w:val="000C2026"/>
    <w:rsid w:val="000C23C6"/>
    <w:rsid w:val="000C36D1"/>
    <w:rsid w:val="000C3F84"/>
    <w:rsid w:val="000C46B7"/>
    <w:rsid w:val="000C7189"/>
    <w:rsid w:val="000D2A0E"/>
    <w:rsid w:val="000D3D73"/>
    <w:rsid w:val="000D47C9"/>
    <w:rsid w:val="000D5EF1"/>
    <w:rsid w:val="000D6A66"/>
    <w:rsid w:val="000D77B1"/>
    <w:rsid w:val="000D7CCD"/>
    <w:rsid w:val="000E0030"/>
    <w:rsid w:val="000E01C9"/>
    <w:rsid w:val="000E0E75"/>
    <w:rsid w:val="000E2A78"/>
    <w:rsid w:val="000E4A6F"/>
    <w:rsid w:val="000E6289"/>
    <w:rsid w:val="000F0B5D"/>
    <w:rsid w:val="000F152A"/>
    <w:rsid w:val="000F1BF1"/>
    <w:rsid w:val="000F2630"/>
    <w:rsid w:val="000F28C4"/>
    <w:rsid w:val="000F33FC"/>
    <w:rsid w:val="000F342C"/>
    <w:rsid w:val="000F3E10"/>
    <w:rsid w:val="000F485A"/>
    <w:rsid w:val="000F4E64"/>
    <w:rsid w:val="000F7D15"/>
    <w:rsid w:val="0010056E"/>
    <w:rsid w:val="001013E5"/>
    <w:rsid w:val="001020D6"/>
    <w:rsid w:val="00103BC5"/>
    <w:rsid w:val="00107DA7"/>
    <w:rsid w:val="0011048C"/>
    <w:rsid w:val="00110738"/>
    <w:rsid w:val="00111CE7"/>
    <w:rsid w:val="00113A48"/>
    <w:rsid w:val="00113CF6"/>
    <w:rsid w:val="00114F81"/>
    <w:rsid w:val="00115C92"/>
    <w:rsid w:val="0011673B"/>
    <w:rsid w:val="00120E71"/>
    <w:rsid w:val="001239EC"/>
    <w:rsid w:val="00123DA1"/>
    <w:rsid w:val="00123ED9"/>
    <w:rsid w:val="001241EF"/>
    <w:rsid w:val="001248A0"/>
    <w:rsid w:val="00124F48"/>
    <w:rsid w:val="00125B9D"/>
    <w:rsid w:val="001260E2"/>
    <w:rsid w:val="00126A81"/>
    <w:rsid w:val="00126CC0"/>
    <w:rsid w:val="001278BA"/>
    <w:rsid w:val="0013321C"/>
    <w:rsid w:val="00133C12"/>
    <w:rsid w:val="00134F0F"/>
    <w:rsid w:val="001361AB"/>
    <w:rsid w:val="00136A49"/>
    <w:rsid w:val="00136E54"/>
    <w:rsid w:val="00137801"/>
    <w:rsid w:val="00137850"/>
    <w:rsid w:val="00137891"/>
    <w:rsid w:val="001403FC"/>
    <w:rsid w:val="00140F98"/>
    <w:rsid w:val="00141404"/>
    <w:rsid w:val="001443BD"/>
    <w:rsid w:val="00144836"/>
    <w:rsid w:val="00144A23"/>
    <w:rsid w:val="001459C0"/>
    <w:rsid w:val="00145A2E"/>
    <w:rsid w:val="00145F25"/>
    <w:rsid w:val="0014616A"/>
    <w:rsid w:val="00146928"/>
    <w:rsid w:val="00151299"/>
    <w:rsid w:val="00151FC7"/>
    <w:rsid w:val="00154C4A"/>
    <w:rsid w:val="00154E54"/>
    <w:rsid w:val="0015560A"/>
    <w:rsid w:val="00155A49"/>
    <w:rsid w:val="0015735F"/>
    <w:rsid w:val="001601F9"/>
    <w:rsid w:val="00160B96"/>
    <w:rsid w:val="0016107B"/>
    <w:rsid w:val="00161D02"/>
    <w:rsid w:val="00164693"/>
    <w:rsid w:val="001658F9"/>
    <w:rsid w:val="0016591D"/>
    <w:rsid w:val="00165DB0"/>
    <w:rsid w:val="001678C4"/>
    <w:rsid w:val="00167BBB"/>
    <w:rsid w:val="00173843"/>
    <w:rsid w:val="001743C7"/>
    <w:rsid w:val="00174937"/>
    <w:rsid w:val="0017570B"/>
    <w:rsid w:val="0018075F"/>
    <w:rsid w:val="00181014"/>
    <w:rsid w:val="001810E6"/>
    <w:rsid w:val="00181493"/>
    <w:rsid w:val="0018164A"/>
    <w:rsid w:val="00181838"/>
    <w:rsid w:val="00181BA3"/>
    <w:rsid w:val="00181E7C"/>
    <w:rsid w:val="00182124"/>
    <w:rsid w:val="00182D6E"/>
    <w:rsid w:val="001834C6"/>
    <w:rsid w:val="00185108"/>
    <w:rsid w:val="00185912"/>
    <w:rsid w:val="001865D7"/>
    <w:rsid w:val="00186B12"/>
    <w:rsid w:val="00187DEE"/>
    <w:rsid w:val="00191838"/>
    <w:rsid w:val="00191B5F"/>
    <w:rsid w:val="001933D9"/>
    <w:rsid w:val="00193AFA"/>
    <w:rsid w:val="00196913"/>
    <w:rsid w:val="00196CB6"/>
    <w:rsid w:val="00197698"/>
    <w:rsid w:val="00197B13"/>
    <w:rsid w:val="00197F3B"/>
    <w:rsid w:val="001A04CB"/>
    <w:rsid w:val="001A2DD3"/>
    <w:rsid w:val="001A42F4"/>
    <w:rsid w:val="001A47F9"/>
    <w:rsid w:val="001A4A0C"/>
    <w:rsid w:val="001A55AE"/>
    <w:rsid w:val="001A5694"/>
    <w:rsid w:val="001A64C0"/>
    <w:rsid w:val="001B0D4D"/>
    <w:rsid w:val="001B3420"/>
    <w:rsid w:val="001B365A"/>
    <w:rsid w:val="001B4736"/>
    <w:rsid w:val="001B5936"/>
    <w:rsid w:val="001B5DC4"/>
    <w:rsid w:val="001C0D29"/>
    <w:rsid w:val="001C1FC9"/>
    <w:rsid w:val="001C21CA"/>
    <w:rsid w:val="001C2F9B"/>
    <w:rsid w:val="001C3C31"/>
    <w:rsid w:val="001C46F6"/>
    <w:rsid w:val="001C766A"/>
    <w:rsid w:val="001D1387"/>
    <w:rsid w:val="001D1BF3"/>
    <w:rsid w:val="001D3AD4"/>
    <w:rsid w:val="001D495E"/>
    <w:rsid w:val="001D56E1"/>
    <w:rsid w:val="001D5936"/>
    <w:rsid w:val="001D5F18"/>
    <w:rsid w:val="001D642D"/>
    <w:rsid w:val="001D6563"/>
    <w:rsid w:val="001D7B83"/>
    <w:rsid w:val="001E1594"/>
    <w:rsid w:val="001E1F6E"/>
    <w:rsid w:val="001E1FF6"/>
    <w:rsid w:val="001E2AB3"/>
    <w:rsid w:val="001E30B0"/>
    <w:rsid w:val="001E4004"/>
    <w:rsid w:val="001F04A9"/>
    <w:rsid w:val="001F052D"/>
    <w:rsid w:val="001F0685"/>
    <w:rsid w:val="001F25F6"/>
    <w:rsid w:val="001F439F"/>
    <w:rsid w:val="001F4B7B"/>
    <w:rsid w:val="001F7415"/>
    <w:rsid w:val="0020074F"/>
    <w:rsid w:val="002014C5"/>
    <w:rsid w:val="002016DF"/>
    <w:rsid w:val="00201F85"/>
    <w:rsid w:val="00204BB0"/>
    <w:rsid w:val="00206059"/>
    <w:rsid w:val="00207A56"/>
    <w:rsid w:val="00210850"/>
    <w:rsid w:val="00212E82"/>
    <w:rsid w:val="00212ED7"/>
    <w:rsid w:val="0021363A"/>
    <w:rsid w:val="002138FA"/>
    <w:rsid w:val="00214883"/>
    <w:rsid w:val="00214B95"/>
    <w:rsid w:val="00216227"/>
    <w:rsid w:val="002172B7"/>
    <w:rsid w:val="002179AF"/>
    <w:rsid w:val="00217ADC"/>
    <w:rsid w:val="002206A7"/>
    <w:rsid w:val="00221640"/>
    <w:rsid w:val="00221D8E"/>
    <w:rsid w:val="00222261"/>
    <w:rsid w:val="002229EC"/>
    <w:rsid w:val="00223756"/>
    <w:rsid w:val="00223CD2"/>
    <w:rsid w:val="00223FA4"/>
    <w:rsid w:val="00224E50"/>
    <w:rsid w:val="0022554C"/>
    <w:rsid w:val="00225766"/>
    <w:rsid w:val="0022657B"/>
    <w:rsid w:val="0023102F"/>
    <w:rsid w:val="002310A8"/>
    <w:rsid w:val="002326FB"/>
    <w:rsid w:val="00232E21"/>
    <w:rsid w:val="002345F4"/>
    <w:rsid w:val="00234BBC"/>
    <w:rsid w:val="00235302"/>
    <w:rsid w:val="00235DB0"/>
    <w:rsid w:val="002432D4"/>
    <w:rsid w:val="002435A5"/>
    <w:rsid w:val="00243962"/>
    <w:rsid w:val="002451DE"/>
    <w:rsid w:val="00245DB9"/>
    <w:rsid w:val="00246C5C"/>
    <w:rsid w:val="002471A2"/>
    <w:rsid w:val="002472DE"/>
    <w:rsid w:val="00247CD2"/>
    <w:rsid w:val="00251AAC"/>
    <w:rsid w:val="00251F5E"/>
    <w:rsid w:val="0025332A"/>
    <w:rsid w:val="00253B32"/>
    <w:rsid w:val="00253C88"/>
    <w:rsid w:val="00254422"/>
    <w:rsid w:val="00257398"/>
    <w:rsid w:val="00257F38"/>
    <w:rsid w:val="00261D6E"/>
    <w:rsid w:val="0026391C"/>
    <w:rsid w:val="002654D2"/>
    <w:rsid w:val="002707E6"/>
    <w:rsid w:val="00270D37"/>
    <w:rsid w:val="00270E57"/>
    <w:rsid w:val="00271535"/>
    <w:rsid w:val="0027170C"/>
    <w:rsid w:val="00271EAF"/>
    <w:rsid w:val="00272816"/>
    <w:rsid w:val="0027283B"/>
    <w:rsid w:val="0027306D"/>
    <w:rsid w:val="00273B5C"/>
    <w:rsid w:val="00274527"/>
    <w:rsid w:val="00274823"/>
    <w:rsid w:val="00275D2F"/>
    <w:rsid w:val="002768FE"/>
    <w:rsid w:val="00280FD4"/>
    <w:rsid w:val="002828FF"/>
    <w:rsid w:val="00284595"/>
    <w:rsid w:val="00284C66"/>
    <w:rsid w:val="002865E2"/>
    <w:rsid w:val="00287799"/>
    <w:rsid w:val="002906B9"/>
    <w:rsid w:val="002912CE"/>
    <w:rsid w:val="00291F3D"/>
    <w:rsid w:val="00291F64"/>
    <w:rsid w:val="00292EEF"/>
    <w:rsid w:val="00293B7E"/>
    <w:rsid w:val="00293F69"/>
    <w:rsid w:val="00295492"/>
    <w:rsid w:val="00295734"/>
    <w:rsid w:val="00296FFC"/>
    <w:rsid w:val="00297A2B"/>
    <w:rsid w:val="00297A2E"/>
    <w:rsid w:val="00297B66"/>
    <w:rsid w:val="002A0CCA"/>
    <w:rsid w:val="002A20E3"/>
    <w:rsid w:val="002A310F"/>
    <w:rsid w:val="002A397E"/>
    <w:rsid w:val="002A4547"/>
    <w:rsid w:val="002A4593"/>
    <w:rsid w:val="002A45F4"/>
    <w:rsid w:val="002A50E2"/>
    <w:rsid w:val="002A6B2A"/>
    <w:rsid w:val="002A724B"/>
    <w:rsid w:val="002B0857"/>
    <w:rsid w:val="002B173D"/>
    <w:rsid w:val="002B193B"/>
    <w:rsid w:val="002B3C7F"/>
    <w:rsid w:val="002B46D2"/>
    <w:rsid w:val="002B6E4B"/>
    <w:rsid w:val="002B7962"/>
    <w:rsid w:val="002B7CA9"/>
    <w:rsid w:val="002C2EDA"/>
    <w:rsid w:val="002C6209"/>
    <w:rsid w:val="002C6802"/>
    <w:rsid w:val="002C6DB8"/>
    <w:rsid w:val="002C7E84"/>
    <w:rsid w:val="002D1055"/>
    <w:rsid w:val="002D3154"/>
    <w:rsid w:val="002D35C8"/>
    <w:rsid w:val="002D44C1"/>
    <w:rsid w:val="002D5AEA"/>
    <w:rsid w:val="002D61B7"/>
    <w:rsid w:val="002D6BE2"/>
    <w:rsid w:val="002E0ACD"/>
    <w:rsid w:val="002E1928"/>
    <w:rsid w:val="002E2342"/>
    <w:rsid w:val="002E2836"/>
    <w:rsid w:val="002E2EF5"/>
    <w:rsid w:val="002E2F9B"/>
    <w:rsid w:val="002E5100"/>
    <w:rsid w:val="002E72BE"/>
    <w:rsid w:val="002F059F"/>
    <w:rsid w:val="002F22C7"/>
    <w:rsid w:val="002F2DD6"/>
    <w:rsid w:val="002F313A"/>
    <w:rsid w:val="002F3152"/>
    <w:rsid w:val="002F319A"/>
    <w:rsid w:val="002F46EC"/>
    <w:rsid w:val="002F49BA"/>
    <w:rsid w:val="002F5090"/>
    <w:rsid w:val="002F693A"/>
    <w:rsid w:val="002F6CA9"/>
    <w:rsid w:val="002F7833"/>
    <w:rsid w:val="00300729"/>
    <w:rsid w:val="00300C2B"/>
    <w:rsid w:val="00300C6C"/>
    <w:rsid w:val="003010C4"/>
    <w:rsid w:val="00301450"/>
    <w:rsid w:val="00301AB9"/>
    <w:rsid w:val="00302146"/>
    <w:rsid w:val="00302339"/>
    <w:rsid w:val="00305115"/>
    <w:rsid w:val="00305A9C"/>
    <w:rsid w:val="00306510"/>
    <w:rsid w:val="00306856"/>
    <w:rsid w:val="0030751A"/>
    <w:rsid w:val="00307B75"/>
    <w:rsid w:val="00307D72"/>
    <w:rsid w:val="00307E4C"/>
    <w:rsid w:val="00310481"/>
    <w:rsid w:val="00311CCA"/>
    <w:rsid w:val="0031209E"/>
    <w:rsid w:val="0031225F"/>
    <w:rsid w:val="00312357"/>
    <w:rsid w:val="00312F02"/>
    <w:rsid w:val="003132A5"/>
    <w:rsid w:val="00313CB2"/>
    <w:rsid w:val="00314A9B"/>
    <w:rsid w:val="00314D7F"/>
    <w:rsid w:val="00314FEA"/>
    <w:rsid w:val="00315211"/>
    <w:rsid w:val="003154DD"/>
    <w:rsid w:val="0031554F"/>
    <w:rsid w:val="00320839"/>
    <w:rsid w:val="00322927"/>
    <w:rsid w:val="00322ECA"/>
    <w:rsid w:val="00323272"/>
    <w:rsid w:val="00323406"/>
    <w:rsid w:val="003234A3"/>
    <w:rsid w:val="00327124"/>
    <w:rsid w:val="00330730"/>
    <w:rsid w:val="00332076"/>
    <w:rsid w:val="003323DF"/>
    <w:rsid w:val="00332959"/>
    <w:rsid w:val="00333112"/>
    <w:rsid w:val="0033350F"/>
    <w:rsid w:val="00333776"/>
    <w:rsid w:val="00334003"/>
    <w:rsid w:val="00334AFD"/>
    <w:rsid w:val="00334D2E"/>
    <w:rsid w:val="00336E18"/>
    <w:rsid w:val="0033739B"/>
    <w:rsid w:val="003375D1"/>
    <w:rsid w:val="003378B0"/>
    <w:rsid w:val="00341C36"/>
    <w:rsid w:val="00342335"/>
    <w:rsid w:val="00342F6C"/>
    <w:rsid w:val="00343091"/>
    <w:rsid w:val="00343292"/>
    <w:rsid w:val="003432CC"/>
    <w:rsid w:val="00343CC6"/>
    <w:rsid w:val="00343EE6"/>
    <w:rsid w:val="003444AF"/>
    <w:rsid w:val="00344F34"/>
    <w:rsid w:val="003462C4"/>
    <w:rsid w:val="0034633A"/>
    <w:rsid w:val="003465CF"/>
    <w:rsid w:val="00346B1B"/>
    <w:rsid w:val="00347957"/>
    <w:rsid w:val="00351776"/>
    <w:rsid w:val="0035237C"/>
    <w:rsid w:val="00354586"/>
    <w:rsid w:val="003548FA"/>
    <w:rsid w:val="00355675"/>
    <w:rsid w:val="00355946"/>
    <w:rsid w:val="00357D8A"/>
    <w:rsid w:val="00360230"/>
    <w:rsid w:val="00360381"/>
    <w:rsid w:val="00360A2D"/>
    <w:rsid w:val="00360EFF"/>
    <w:rsid w:val="003615C0"/>
    <w:rsid w:val="00362086"/>
    <w:rsid w:val="00363612"/>
    <w:rsid w:val="00363759"/>
    <w:rsid w:val="0036394D"/>
    <w:rsid w:val="00363B6F"/>
    <w:rsid w:val="00364099"/>
    <w:rsid w:val="003658E3"/>
    <w:rsid w:val="00365925"/>
    <w:rsid w:val="00366712"/>
    <w:rsid w:val="00367477"/>
    <w:rsid w:val="00367479"/>
    <w:rsid w:val="00373212"/>
    <w:rsid w:val="003738DF"/>
    <w:rsid w:val="003744A6"/>
    <w:rsid w:val="003748F4"/>
    <w:rsid w:val="00374D78"/>
    <w:rsid w:val="00376D7E"/>
    <w:rsid w:val="00377038"/>
    <w:rsid w:val="00377BFD"/>
    <w:rsid w:val="00381A4E"/>
    <w:rsid w:val="00381D85"/>
    <w:rsid w:val="00382415"/>
    <w:rsid w:val="00382537"/>
    <w:rsid w:val="00382CB8"/>
    <w:rsid w:val="00383AF7"/>
    <w:rsid w:val="00386741"/>
    <w:rsid w:val="00386C9F"/>
    <w:rsid w:val="00386CBA"/>
    <w:rsid w:val="00387683"/>
    <w:rsid w:val="0039013C"/>
    <w:rsid w:val="00391D63"/>
    <w:rsid w:val="00392039"/>
    <w:rsid w:val="00392361"/>
    <w:rsid w:val="003973DD"/>
    <w:rsid w:val="0039794B"/>
    <w:rsid w:val="003A1992"/>
    <w:rsid w:val="003A1FF4"/>
    <w:rsid w:val="003A2251"/>
    <w:rsid w:val="003A63F3"/>
    <w:rsid w:val="003A685B"/>
    <w:rsid w:val="003A7A14"/>
    <w:rsid w:val="003B0744"/>
    <w:rsid w:val="003B0B22"/>
    <w:rsid w:val="003B111C"/>
    <w:rsid w:val="003B1629"/>
    <w:rsid w:val="003B1E8A"/>
    <w:rsid w:val="003B2971"/>
    <w:rsid w:val="003B361E"/>
    <w:rsid w:val="003B46BC"/>
    <w:rsid w:val="003B5A6E"/>
    <w:rsid w:val="003B6036"/>
    <w:rsid w:val="003B69BE"/>
    <w:rsid w:val="003B6CDE"/>
    <w:rsid w:val="003B6FB6"/>
    <w:rsid w:val="003B7265"/>
    <w:rsid w:val="003B7AA5"/>
    <w:rsid w:val="003C049D"/>
    <w:rsid w:val="003C117B"/>
    <w:rsid w:val="003C254A"/>
    <w:rsid w:val="003C5A21"/>
    <w:rsid w:val="003C6172"/>
    <w:rsid w:val="003C77CB"/>
    <w:rsid w:val="003C7D7D"/>
    <w:rsid w:val="003D06CA"/>
    <w:rsid w:val="003D0EE9"/>
    <w:rsid w:val="003D0FD7"/>
    <w:rsid w:val="003D159C"/>
    <w:rsid w:val="003D4E7F"/>
    <w:rsid w:val="003D5DDD"/>
    <w:rsid w:val="003D69DB"/>
    <w:rsid w:val="003E068E"/>
    <w:rsid w:val="003E0D7E"/>
    <w:rsid w:val="003E11BC"/>
    <w:rsid w:val="003E3BAF"/>
    <w:rsid w:val="003E3F36"/>
    <w:rsid w:val="003E6401"/>
    <w:rsid w:val="003E6B87"/>
    <w:rsid w:val="003E7442"/>
    <w:rsid w:val="003E7E34"/>
    <w:rsid w:val="003F0097"/>
    <w:rsid w:val="003F4477"/>
    <w:rsid w:val="003F46C7"/>
    <w:rsid w:val="003F51B6"/>
    <w:rsid w:val="003F5696"/>
    <w:rsid w:val="003F60EC"/>
    <w:rsid w:val="003F7877"/>
    <w:rsid w:val="003F788C"/>
    <w:rsid w:val="00400129"/>
    <w:rsid w:val="00400323"/>
    <w:rsid w:val="00400561"/>
    <w:rsid w:val="00401125"/>
    <w:rsid w:val="00402838"/>
    <w:rsid w:val="0040297C"/>
    <w:rsid w:val="00404E7D"/>
    <w:rsid w:val="0041063A"/>
    <w:rsid w:val="00412F6C"/>
    <w:rsid w:val="00413790"/>
    <w:rsid w:val="00414997"/>
    <w:rsid w:val="00414FA0"/>
    <w:rsid w:val="00415648"/>
    <w:rsid w:val="00415807"/>
    <w:rsid w:val="00417919"/>
    <w:rsid w:val="004202E9"/>
    <w:rsid w:val="004203E1"/>
    <w:rsid w:val="0042069A"/>
    <w:rsid w:val="004207E1"/>
    <w:rsid w:val="00420C2E"/>
    <w:rsid w:val="00421EA1"/>
    <w:rsid w:val="004240B0"/>
    <w:rsid w:val="00424A9B"/>
    <w:rsid w:val="0042569B"/>
    <w:rsid w:val="0042597D"/>
    <w:rsid w:val="00425E90"/>
    <w:rsid w:val="004272FE"/>
    <w:rsid w:val="00427DBC"/>
    <w:rsid w:val="0043036A"/>
    <w:rsid w:val="004312FF"/>
    <w:rsid w:val="00431A1D"/>
    <w:rsid w:val="0043235F"/>
    <w:rsid w:val="004325A5"/>
    <w:rsid w:val="00432A95"/>
    <w:rsid w:val="0043306E"/>
    <w:rsid w:val="004332EA"/>
    <w:rsid w:val="004343F1"/>
    <w:rsid w:val="0043472F"/>
    <w:rsid w:val="00434810"/>
    <w:rsid w:val="00434C3A"/>
    <w:rsid w:val="00435EA2"/>
    <w:rsid w:val="00435F8E"/>
    <w:rsid w:val="0043608D"/>
    <w:rsid w:val="004364AE"/>
    <w:rsid w:val="0044024A"/>
    <w:rsid w:val="0044081C"/>
    <w:rsid w:val="00440CF2"/>
    <w:rsid w:val="00441597"/>
    <w:rsid w:val="00441F96"/>
    <w:rsid w:val="00442051"/>
    <w:rsid w:val="0044250B"/>
    <w:rsid w:val="004446E8"/>
    <w:rsid w:val="00444889"/>
    <w:rsid w:val="00444991"/>
    <w:rsid w:val="00445055"/>
    <w:rsid w:val="004473F7"/>
    <w:rsid w:val="0045028C"/>
    <w:rsid w:val="004509B5"/>
    <w:rsid w:val="004523AC"/>
    <w:rsid w:val="00454A77"/>
    <w:rsid w:val="00454CCA"/>
    <w:rsid w:val="0045651B"/>
    <w:rsid w:val="00456A96"/>
    <w:rsid w:val="00457046"/>
    <w:rsid w:val="004609A1"/>
    <w:rsid w:val="004610C2"/>
    <w:rsid w:val="00462843"/>
    <w:rsid w:val="00462BCD"/>
    <w:rsid w:val="00464127"/>
    <w:rsid w:val="004641A3"/>
    <w:rsid w:val="00465157"/>
    <w:rsid w:val="004652C8"/>
    <w:rsid w:val="00465BE7"/>
    <w:rsid w:val="00470CF2"/>
    <w:rsid w:val="00473476"/>
    <w:rsid w:val="004737FE"/>
    <w:rsid w:val="004754B2"/>
    <w:rsid w:val="004764DA"/>
    <w:rsid w:val="004777A2"/>
    <w:rsid w:val="004818E5"/>
    <w:rsid w:val="00482071"/>
    <w:rsid w:val="004821DE"/>
    <w:rsid w:val="0048377F"/>
    <w:rsid w:val="00484EF3"/>
    <w:rsid w:val="00485FDF"/>
    <w:rsid w:val="004879C5"/>
    <w:rsid w:val="004900FB"/>
    <w:rsid w:val="0049171D"/>
    <w:rsid w:val="00494425"/>
    <w:rsid w:val="004957AC"/>
    <w:rsid w:val="00495A0A"/>
    <w:rsid w:val="00496C2C"/>
    <w:rsid w:val="004A00B5"/>
    <w:rsid w:val="004A21F8"/>
    <w:rsid w:val="004A2BC1"/>
    <w:rsid w:val="004A3E52"/>
    <w:rsid w:val="004A59D8"/>
    <w:rsid w:val="004A5A7C"/>
    <w:rsid w:val="004A6E83"/>
    <w:rsid w:val="004B0B46"/>
    <w:rsid w:val="004B0F0F"/>
    <w:rsid w:val="004B2395"/>
    <w:rsid w:val="004B4688"/>
    <w:rsid w:val="004B53E2"/>
    <w:rsid w:val="004B621C"/>
    <w:rsid w:val="004B6A3D"/>
    <w:rsid w:val="004B756A"/>
    <w:rsid w:val="004C40C5"/>
    <w:rsid w:val="004C4794"/>
    <w:rsid w:val="004C4883"/>
    <w:rsid w:val="004C49D1"/>
    <w:rsid w:val="004C6279"/>
    <w:rsid w:val="004C7988"/>
    <w:rsid w:val="004D06D5"/>
    <w:rsid w:val="004D2075"/>
    <w:rsid w:val="004D234B"/>
    <w:rsid w:val="004D2C9A"/>
    <w:rsid w:val="004D2FB1"/>
    <w:rsid w:val="004D386B"/>
    <w:rsid w:val="004D3A51"/>
    <w:rsid w:val="004D5127"/>
    <w:rsid w:val="004D52F2"/>
    <w:rsid w:val="004D5C0C"/>
    <w:rsid w:val="004D5CA1"/>
    <w:rsid w:val="004D6276"/>
    <w:rsid w:val="004D6371"/>
    <w:rsid w:val="004D6BD1"/>
    <w:rsid w:val="004E2337"/>
    <w:rsid w:val="004E2D71"/>
    <w:rsid w:val="004E3862"/>
    <w:rsid w:val="004E49DE"/>
    <w:rsid w:val="004E543F"/>
    <w:rsid w:val="004E68B9"/>
    <w:rsid w:val="004E72C0"/>
    <w:rsid w:val="004F08C4"/>
    <w:rsid w:val="004F0CF5"/>
    <w:rsid w:val="004F1689"/>
    <w:rsid w:val="004F23A0"/>
    <w:rsid w:val="004F258C"/>
    <w:rsid w:val="004F3DE3"/>
    <w:rsid w:val="004F6FFA"/>
    <w:rsid w:val="004F70E8"/>
    <w:rsid w:val="004F7F5D"/>
    <w:rsid w:val="00503C3D"/>
    <w:rsid w:val="00503DA6"/>
    <w:rsid w:val="00503EF4"/>
    <w:rsid w:val="00504454"/>
    <w:rsid w:val="0050519C"/>
    <w:rsid w:val="00505A97"/>
    <w:rsid w:val="0051040B"/>
    <w:rsid w:val="00510982"/>
    <w:rsid w:val="00511869"/>
    <w:rsid w:val="00511936"/>
    <w:rsid w:val="0051240A"/>
    <w:rsid w:val="00514AFC"/>
    <w:rsid w:val="00515669"/>
    <w:rsid w:val="00515E43"/>
    <w:rsid w:val="00516B0B"/>
    <w:rsid w:val="005203DC"/>
    <w:rsid w:val="00522D62"/>
    <w:rsid w:val="00523F90"/>
    <w:rsid w:val="00527D0F"/>
    <w:rsid w:val="00530517"/>
    <w:rsid w:val="005305D5"/>
    <w:rsid w:val="00531646"/>
    <w:rsid w:val="00531ED2"/>
    <w:rsid w:val="00532FF8"/>
    <w:rsid w:val="005337CA"/>
    <w:rsid w:val="005350B9"/>
    <w:rsid w:val="005355ED"/>
    <w:rsid w:val="005371DE"/>
    <w:rsid w:val="00540169"/>
    <w:rsid w:val="00541AAE"/>
    <w:rsid w:val="00543110"/>
    <w:rsid w:val="0054395A"/>
    <w:rsid w:val="00543EEE"/>
    <w:rsid w:val="00544041"/>
    <w:rsid w:val="005449B2"/>
    <w:rsid w:val="0054538E"/>
    <w:rsid w:val="00545AED"/>
    <w:rsid w:val="00546B22"/>
    <w:rsid w:val="00547446"/>
    <w:rsid w:val="005475B2"/>
    <w:rsid w:val="00547763"/>
    <w:rsid w:val="005502E2"/>
    <w:rsid w:val="005502E8"/>
    <w:rsid w:val="00552E38"/>
    <w:rsid w:val="00552E9C"/>
    <w:rsid w:val="0055442E"/>
    <w:rsid w:val="00560BB9"/>
    <w:rsid w:val="00561639"/>
    <w:rsid w:val="00563565"/>
    <w:rsid w:val="00564199"/>
    <w:rsid w:val="0056464F"/>
    <w:rsid w:val="005647CA"/>
    <w:rsid w:val="00565198"/>
    <w:rsid w:val="005652B2"/>
    <w:rsid w:val="00566093"/>
    <w:rsid w:val="00567BE4"/>
    <w:rsid w:val="00570D30"/>
    <w:rsid w:val="005719D3"/>
    <w:rsid w:val="00573C16"/>
    <w:rsid w:val="005760D2"/>
    <w:rsid w:val="00576E77"/>
    <w:rsid w:val="00577032"/>
    <w:rsid w:val="005772F4"/>
    <w:rsid w:val="0058141B"/>
    <w:rsid w:val="00581694"/>
    <w:rsid w:val="00581755"/>
    <w:rsid w:val="005819F2"/>
    <w:rsid w:val="00583155"/>
    <w:rsid w:val="00583E08"/>
    <w:rsid w:val="0058455A"/>
    <w:rsid w:val="00590AC7"/>
    <w:rsid w:val="00591A27"/>
    <w:rsid w:val="00591C14"/>
    <w:rsid w:val="00591D2F"/>
    <w:rsid w:val="00592558"/>
    <w:rsid w:val="005926A1"/>
    <w:rsid w:val="005965A9"/>
    <w:rsid w:val="00597CFD"/>
    <w:rsid w:val="005A0245"/>
    <w:rsid w:val="005A3365"/>
    <w:rsid w:val="005A45B1"/>
    <w:rsid w:val="005A4995"/>
    <w:rsid w:val="005A4C5F"/>
    <w:rsid w:val="005A53C5"/>
    <w:rsid w:val="005A53D1"/>
    <w:rsid w:val="005B0065"/>
    <w:rsid w:val="005B0C23"/>
    <w:rsid w:val="005B2BF9"/>
    <w:rsid w:val="005B3CD7"/>
    <w:rsid w:val="005B4187"/>
    <w:rsid w:val="005B6862"/>
    <w:rsid w:val="005B69D2"/>
    <w:rsid w:val="005C0B5E"/>
    <w:rsid w:val="005C1181"/>
    <w:rsid w:val="005C178D"/>
    <w:rsid w:val="005C1ADA"/>
    <w:rsid w:val="005C3B5A"/>
    <w:rsid w:val="005C51EE"/>
    <w:rsid w:val="005C5D65"/>
    <w:rsid w:val="005C67A2"/>
    <w:rsid w:val="005C7D16"/>
    <w:rsid w:val="005D012C"/>
    <w:rsid w:val="005D09C2"/>
    <w:rsid w:val="005D1428"/>
    <w:rsid w:val="005D25B0"/>
    <w:rsid w:val="005D2F39"/>
    <w:rsid w:val="005D4148"/>
    <w:rsid w:val="005D5978"/>
    <w:rsid w:val="005D66C8"/>
    <w:rsid w:val="005D699F"/>
    <w:rsid w:val="005D74F2"/>
    <w:rsid w:val="005D7E06"/>
    <w:rsid w:val="005E0124"/>
    <w:rsid w:val="005E1A63"/>
    <w:rsid w:val="005E301D"/>
    <w:rsid w:val="005E602B"/>
    <w:rsid w:val="005F0106"/>
    <w:rsid w:val="005F145B"/>
    <w:rsid w:val="005F1C6B"/>
    <w:rsid w:val="005F23E3"/>
    <w:rsid w:val="005F30FC"/>
    <w:rsid w:val="005F5048"/>
    <w:rsid w:val="005F50D0"/>
    <w:rsid w:val="005F6089"/>
    <w:rsid w:val="005F619E"/>
    <w:rsid w:val="005F695F"/>
    <w:rsid w:val="005F7C29"/>
    <w:rsid w:val="005F7D23"/>
    <w:rsid w:val="0060158A"/>
    <w:rsid w:val="00601D10"/>
    <w:rsid w:val="0060245D"/>
    <w:rsid w:val="0060436B"/>
    <w:rsid w:val="00604464"/>
    <w:rsid w:val="0060596B"/>
    <w:rsid w:val="00605C29"/>
    <w:rsid w:val="006064F0"/>
    <w:rsid w:val="0060696B"/>
    <w:rsid w:val="00606E08"/>
    <w:rsid w:val="00607393"/>
    <w:rsid w:val="00607DEF"/>
    <w:rsid w:val="00610468"/>
    <w:rsid w:val="00610901"/>
    <w:rsid w:val="006118BD"/>
    <w:rsid w:val="00611A68"/>
    <w:rsid w:val="00613A2A"/>
    <w:rsid w:val="00615342"/>
    <w:rsid w:val="00615B96"/>
    <w:rsid w:val="00616E16"/>
    <w:rsid w:val="00616FC0"/>
    <w:rsid w:val="00617E4E"/>
    <w:rsid w:val="006200A4"/>
    <w:rsid w:val="00621786"/>
    <w:rsid w:val="006219A2"/>
    <w:rsid w:val="00623EEA"/>
    <w:rsid w:val="00624C1E"/>
    <w:rsid w:val="00625DB7"/>
    <w:rsid w:val="0062714F"/>
    <w:rsid w:val="006279CD"/>
    <w:rsid w:val="00632010"/>
    <w:rsid w:val="00633594"/>
    <w:rsid w:val="006348F3"/>
    <w:rsid w:val="00637FD6"/>
    <w:rsid w:val="00640339"/>
    <w:rsid w:val="00640CF2"/>
    <w:rsid w:val="00641C4A"/>
    <w:rsid w:val="00641EA4"/>
    <w:rsid w:val="00641FD0"/>
    <w:rsid w:val="00641FFD"/>
    <w:rsid w:val="00642526"/>
    <w:rsid w:val="006427F3"/>
    <w:rsid w:val="00642D3A"/>
    <w:rsid w:val="00645038"/>
    <w:rsid w:val="00645108"/>
    <w:rsid w:val="00646133"/>
    <w:rsid w:val="00646542"/>
    <w:rsid w:val="00647176"/>
    <w:rsid w:val="00647FF9"/>
    <w:rsid w:val="00650B61"/>
    <w:rsid w:val="00650EE5"/>
    <w:rsid w:val="00652D80"/>
    <w:rsid w:val="00653198"/>
    <w:rsid w:val="00653544"/>
    <w:rsid w:val="00654317"/>
    <w:rsid w:val="00654E6E"/>
    <w:rsid w:val="00657107"/>
    <w:rsid w:val="006577EC"/>
    <w:rsid w:val="00657D6B"/>
    <w:rsid w:val="00660219"/>
    <w:rsid w:val="00660619"/>
    <w:rsid w:val="00662226"/>
    <w:rsid w:val="00663BF2"/>
    <w:rsid w:val="00664B22"/>
    <w:rsid w:val="00664DA1"/>
    <w:rsid w:val="00664EC7"/>
    <w:rsid w:val="006653B2"/>
    <w:rsid w:val="00665BC4"/>
    <w:rsid w:val="00665BE0"/>
    <w:rsid w:val="00667734"/>
    <w:rsid w:val="00670909"/>
    <w:rsid w:val="00671944"/>
    <w:rsid w:val="00671F92"/>
    <w:rsid w:val="006720E7"/>
    <w:rsid w:val="006722D7"/>
    <w:rsid w:val="006729D6"/>
    <w:rsid w:val="00672D66"/>
    <w:rsid w:val="00673447"/>
    <w:rsid w:val="00674981"/>
    <w:rsid w:val="0068110F"/>
    <w:rsid w:val="00681112"/>
    <w:rsid w:val="00681190"/>
    <w:rsid w:val="00682684"/>
    <w:rsid w:val="006838DF"/>
    <w:rsid w:val="00683DE7"/>
    <w:rsid w:val="00686EF2"/>
    <w:rsid w:val="006879C6"/>
    <w:rsid w:val="00691541"/>
    <w:rsid w:val="00694016"/>
    <w:rsid w:val="006944D2"/>
    <w:rsid w:val="00695DCD"/>
    <w:rsid w:val="00697F36"/>
    <w:rsid w:val="006A0F6F"/>
    <w:rsid w:val="006A2539"/>
    <w:rsid w:val="006A2F27"/>
    <w:rsid w:val="006A6428"/>
    <w:rsid w:val="006B1B99"/>
    <w:rsid w:val="006B28CC"/>
    <w:rsid w:val="006B2E94"/>
    <w:rsid w:val="006B363C"/>
    <w:rsid w:val="006B378C"/>
    <w:rsid w:val="006B3F01"/>
    <w:rsid w:val="006B421C"/>
    <w:rsid w:val="006B5382"/>
    <w:rsid w:val="006B5D24"/>
    <w:rsid w:val="006B670E"/>
    <w:rsid w:val="006B7544"/>
    <w:rsid w:val="006B78FC"/>
    <w:rsid w:val="006B7966"/>
    <w:rsid w:val="006C22B7"/>
    <w:rsid w:val="006C38F4"/>
    <w:rsid w:val="006C3CF2"/>
    <w:rsid w:val="006C42CE"/>
    <w:rsid w:val="006C4851"/>
    <w:rsid w:val="006C6E3B"/>
    <w:rsid w:val="006C77FD"/>
    <w:rsid w:val="006D1826"/>
    <w:rsid w:val="006D1E7F"/>
    <w:rsid w:val="006D26EE"/>
    <w:rsid w:val="006D2A01"/>
    <w:rsid w:val="006D2AC2"/>
    <w:rsid w:val="006D462C"/>
    <w:rsid w:val="006D468F"/>
    <w:rsid w:val="006D4B5E"/>
    <w:rsid w:val="006D60FD"/>
    <w:rsid w:val="006D781E"/>
    <w:rsid w:val="006D7DB5"/>
    <w:rsid w:val="006E08D6"/>
    <w:rsid w:val="006E2A02"/>
    <w:rsid w:val="006E3B1B"/>
    <w:rsid w:val="006E3B3A"/>
    <w:rsid w:val="006E3BE2"/>
    <w:rsid w:val="006E50DA"/>
    <w:rsid w:val="006E5A50"/>
    <w:rsid w:val="006E5AB3"/>
    <w:rsid w:val="006E706A"/>
    <w:rsid w:val="006F02EA"/>
    <w:rsid w:val="006F0822"/>
    <w:rsid w:val="006F18B9"/>
    <w:rsid w:val="006F24C2"/>
    <w:rsid w:val="006F258D"/>
    <w:rsid w:val="006F2B0D"/>
    <w:rsid w:val="006F38D1"/>
    <w:rsid w:val="006F41FA"/>
    <w:rsid w:val="006F45ED"/>
    <w:rsid w:val="006F463A"/>
    <w:rsid w:val="006F66F7"/>
    <w:rsid w:val="006F6930"/>
    <w:rsid w:val="006F6D4C"/>
    <w:rsid w:val="006F7601"/>
    <w:rsid w:val="00700079"/>
    <w:rsid w:val="007011DF"/>
    <w:rsid w:val="007061F5"/>
    <w:rsid w:val="007066EE"/>
    <w:rsid w:val="007073FD"/>
    <w:rsid w:val="00712980"/>
    <w:rsid w:val="00713763"/>
    <w:rsid w:val="00713A82"/>
    <w:rsid w:val="00714DD0"/>
    <w:rsid w:val="0071727C"/>
    <w:rsid w:val="00720835"/>
    <w:rsid w:val="00720F99"/>
    <w:rsid w:val="00721038"/>
    <w:rsid w:val="00721598"/>
    <w:rsid w:val="00721FA7"/>
    <w:rsid w:val="0072242B"/>
    <w:rsid w:val="00723CA3"/>
    <w:rsid w:val="007241C5"/>
    <w:rsid w:val="007252B5"/>
    <w:rsid w:val="00726456"/>
    <w:rsid w:val="0072667F"/>
    <w:rsid w:val="00732CCE"/>
    <w:rsid w:val="00732F5E"/>
    <w:rsid w:val="0073318D"/>
    <w:rsid w:val="007331D3"/>
    <w:rsid w:val="007346B4"/>
    <w:rsid w:val="00734801"/>
    <w:rsid w:val="007362E6"/>
    <w:rsid w:val="007402D8"/>
    <w:rsid w:val="00740BEB"/>
    <w:rsid w:val="007410E4"/>
    <w:rsid w:val="00741C55"/>
    <w:rsid w:val="0074203B"/>
    <w:rsid w:val="00742DD6"/>
    <w:rsid w:val="00744674"/>
    <w:rsid w:val="00745E9A"/>
    <w:rsid w:val="0075011A"/>
    <w:rsid w:val="00750805"/>
    <w:rsid w:val="0075110E"/>
    <w:rsid w:val="00751760"/>
    <w:rsid w:val="00752F1B"/>
    <w:rsid w:val="007544BD"/>
    <w:rsid w:val="007559E9"/>
    <w:rsid w:val="00756678"/>
    <w:rsid w:val="00756F80"/>
    <w:rsid w:val="00757BBD"/>
    <w:rsid w:val="00760499"/>
    <w:rsid w:val="00760B51"/>
    <w:rsid w:val="0076100B"/>
    <w:rsid w:val="0076155D"/>
    <w:rsid w:val="00762B0E"/>
    <w:rsid w:val="00762B58"/>
    <w:rsid w:val="00764265"/>
    <w:rsid w:val="00764995"/>
    <w:rsid w:val="00765390"/>
    <w:rsid w:val="00765C6F"/>
    <w:rsid w:val="00765C7F"/>
    <w:rsid w:val="00765EFE"/>
    <w:rsid w:val="0076637B"/>
    <w:rsid w:val="007663CA"/>
    <w:rsid w:val="00771926"/>
    <w:rsid w:val="00776B55"/>
    <w:rsid w:val="007777B2"/>
    <w:rsid w:val="00780D7F"/>
    <w:rsid w:val="007819EB"/>
    <w:rsid w:val="00782683"/>
    <w:rsid w:val="00783558"/>
    <w:rsid w:val="00783E3A"/>
    <w:rsid w:val="00787BD5"/>
    <w:rsid w:val="00791FE1"/>
    <w:rsid w:val="00793728"/>
    <w:rsid w:val="007954E3"/>
    <w:rsid w:val="007974FD"/>
    <w:rsid w:val="00797B31"/>
    <w:rsid w:val="007A2E8F"/>
    <w:rsid w:val="007A3BEC"/>
    <w:rsid w:val="007A4305"/>
    <w:rsid w:val="007A48B1"/>
    <w:rsid w:val="007A4F9D"/>
    <w:rsid w:val="007A5080"/>
    <w:rsid w:val="007A5D01"/>
    <w:rsid w:val="007A6107"/>
    <w:rsid w:val="007B143E"/>
    <w:rsid w:val="007B47AF"/>
    <w:rsid w:val="007B4B64"/>
    <w:rsid w:val="007B5280"/>
    <w:rsid w:val="007C013D"/>
    <w:rsid w:val="007C05D3"/>
    <w:rsid w:val="007C085F"/>
    <w:rsid w:val="007C0ECA"/>
    <w:rsid w:val="007C230F"/>
    <w:rsid w:val="007C2685"/>
    <w:rsid w:val="007C2950"/>
    <w:rsid w:val="007C37A2"/>
    <w:rsid w:val="007C3F49"/>
    <w:rsid w:val="007C58A8"/>
    <w:rsid w:val="007C5E12"/>
    <w:rsid w:val="007D050E"/>
    <w:rsid w:val="007D0967"/>
    <w:rsid w:val="007D11B4"/>
    <w:rsid w:val="007D13D0"/>
    <w:rsid w:val="007D1563"/>
    <w:rsid w:val="007D1580"/>
    <w:rsid w:val="007D1630"/>
    <w:rsid w:val="007D1814"/>
    <w:rsid w:val="007D20D0"/>
    <w:rsid w:val="007D278E"/>
    <w:rsid w:val="007D30CE"/>
    <w:rsid w:val="007D34F9"/>
    <w:rsid w:val="007D36D4"/>
    <w:rsid w:val="007D51A6"/>
    <w:rsid w:val="007D5456"/>
    <w:rsid w:val="007D5DBA"/>
    <w:rsid w:val="007D6C05"/>
    <w:rsid w:val="007D73C2"/>
    <w:rsid w:val="007D7795"/>
    <w:rsid w:val="007D7BF5"/>
    <w:rsid w:val="007E0895"/>
    <w:rsid w:val="007E1C8D"/>
    <w:rsid w:val="007E1F36"/>
    <w:rsid w:val="007E24A9"/>
    <w:rsid w:val="007E2828"/>
    <w:rsid w:val="007E2ECF"/>
    <w:rsid w:val="007E3F71"/>
    <w:rsid w:val="007E4704"/>
    <w:rsid w:val="007E5926"/>
    <w:rsid w:val="007F0A60"/>
    <w:rsid w:val="007F2912"/>
    <w:rsid w:val="007F3ABE"/>
    <w:rsid w:val="007F501A"/>
    <w:rsid w:val="007F53B7"/>
    <w:rsid w:val="007F5FFF"/>
    <w:rsid w:val="007F6326"/>
    <w:rsid w:val="007F7DB6"/>
    <w:rsid w:val="008015C9"/>
    <w:rsid w:val="00801723"/>
    <w:rsid w:val="00801899"/>
    <w:rsid w:val="008027EE"/>
    <w:rsid w:val="00803871"/>
    <w:rsid w:val="00806D98"/>
    <w:rsid w:val="00807FDD"/>
    <w:rsid w:val="00810B0C"/>
    <w:rsid w:val="008115D6"/>
    <w:rsid w:val="00812ADF"/>
    <w:rsid w:val="008143B7"/>
    <w:rsid w:val="00814584"/>
    <w:rsid w:val="008162B0"/>
    <w:rsid w:val="00816C26"/>
    <w:rsid w:val="00817675"/>
    <w:rsid w:val="0081769F"/>
    <w:rsid w:val="0081791B"/>
    <w:rsid w:val="008203F3"/>
    <w:rsid w:val="00821248"/>
    <w:rsid w:val="00821258"/>
    <w:rsid w:val="00822628"/>
    <w:rsid w:val="008229FD"/>
    <w:rsid w:val="00822E6A"/>
    <w:rsid w:val="0082463E"/>
    <w:rsid w:val="00824B35"/>
    <w:rsid w:val="008265EE"/>
    <w:rsid w:val="00826948"/>
    <w:rsid w:val="00826D73"/>
    <w:rsid w:val="00830C31"/>
    <w:rsid w:val="00831671"/>
    <w:rsid w:val="00833847"/>
    <w:rsid w:val="008365B5"/>
    <w:rsid w:val="008371BC"/>
    <w:rsid w:val="00842709"/>
    <w:rsid w:val="008429FD"/>
    <w:rsid w:val="00845F1D"/>
    <w:rsid w:val="00846A52"/>
    <w:rsid w:val="00846D42"/>
    <w:rsid w:val="00850125"/>
    <w:rsid w:val="0085128B"/>
    <w:rsid w:val="008518E7"/>
    <w:rsid w:val="00852F11"/>
    <w:rsid w:val="0085377A"/>
    <w:rsid w:val="00853AE8"/>
    <w:rsid w:val="00853C06"/>
    <w:rsid w:val="00854B1C"/>
    <w:rsid w:val="00855895"/>
    <w:rsid w:val="00857448"/>
    <w:rsid w:val="0085788E"/>
    <w:rsid w:val="0086090B"/>
    <w:rsid w:val="0086287C"/>
    <w:rsid w:val="008632D4"/>
    <w:rsid w:val="00864661"/>
    <w:rsid w:val="00864C40"/>
    <w:rsid w:val="0086640F"/>
    <w:rsid w:val="00866B9A"/>
    <w:rsid w:val="00870966"/>
    <w:rsid w:val="00871A2A"/>
    <w:rsid w:val="00873B00"/>
    <w:rsid w:val="00873BA9"/>
    <w:rsid w:val="008746E4"/>
    <w:rsid w:val="00874C7C"/>
    <w:rsid w:val="008752F1"/>
    <w:rsid w:val="00876544"/>
    <w:rsid w:val="00877486"/>
    <w:rsid w:val="0088284A"/>
    <w:rsid w:val="00883AE0"/>
    <w:rsid w:val="00890216"/>
    <w:rsid w:val="00890928"/>
    <w:rsid w:val="00891786"/>
    <w:rsid w:val="0089248B"/>
    <w:rsid w:val="00892DB1"/>
    <w:rsid w:val="00894FB0"/>
    <w:rsid w:val="00895A08"/>
    <w:rsid w:val="00895C70"/>
    <w:rsid w:val="00896A57"/>
    <w:rsid w:val="008A03E5"/>
    <w:rsid w:val="008A1BA2"/>
    <w:rsid w:val="008A1F28"/>
    <w:rsid w:val="008A2A69"/>
    <w:rsid w:val="008A4DAF"/>
    <w:rsid w:val="008A50BC"/>
    <w:rsid w:val="008A717B"/>
    <w:rsid w:val="008B00BD"/>
    <w:rsid w:val="008B0C4E"/>
    <w:rsid w:val="008B13B1"/>
    <w:rsid w:val="008B2210"/>
    <w:rsid w:val="008B4BB0"/>
    <w:rsid w:val="008B5D98"/>
    <w:rsid w:val="008B7FCB"/>
    <w:rsid w:val="008C0EEF"/>
    <w:rsid w:val="008C17FB"/>
    <w:rsid w:val="008C2237"/>
    <w:rsid w:val="008C22FF"/>
    <w:rsid w:val="008C2960"/>
    <w:rsid w:val="008C334B"/>
    <w:rsid w:val="008C4348"/>
    <w:rsid w:val="008C5513"/>
    <w:rsid w:val="008C57E8"/>
    <w:rsid w:val="008C5C1D"/>
    <w:rsid w:val="008C5FF2"/>
    <w:rsid w:val="008C68A5"/>
    <w:rsid w:val="008D0A7E"/>
    <w:rsid w:val="008D1B2E"/>
    <w:rsid w:val="008D22B0"/>
    <w:rsid w:val="008D2AFD"/>
    <w:rsid w:val="008D3041"/>
    <w:rsid w:val="008D59B0"/>
    <w:rsid w:val="008D5F2F"/>
    <w:rsid w:val="008D5F3E"/>
    <w:rsid w:val="008D660C"/>
    <w:rsid w:val="008D6E72"/>
    <w:rsid w:val="008D6F4D"/>
    <w:rsid w:val="008D793A"/>
    <w:rsid w:val="008D7D92"/>
    <w:rsid w:val="008E1B0B"/>
    <w:rsid w:val="008E3D4F"/>
    <w:rsid w:val="008E4437"/>
    <w:rsid w:val="008E5226"/>
    <w:rsid w:val="008F03C2"/>
    <w:rsid w:val="008F19DB"/>
    <w:rsid w:val="008F1A3D"/>
    <w:rsid w:val="008F2A52"/>
    <w:rsid w:val="008F30D3"/>
    <w:rsid w:val="008F78D9"/>
    <w:rsid w:val="008F7E15"/>
    <w:rsid w:val="009005BD"/>
    <w:rsid w:val="00900C89"/>
    <w:rsid w:val="0090173A"/>
    <w:rsid w:val="00902586"/>
    <w:rsid w:val="00902946"/>
    <w:rsid w:val="00902F36"/>
    <w:rsid w:val="00903048"/>
    <w:rsid w:val="00903B11"/>
    <w:rsid w:val="00905250"/>
    <w:rsid w:val="009134DD"/>
    <w:rsid w:val="00913580"/>
    <w:rsid w:val="009157CD"/>
    <w:rsid w:val="009158A5"/>
    <w:rsid w:val="00915D95"/>
    <w:rsid w:val="009206EF"/>
    <w:rsid w:val="00920ABC"/>
    <w:rsid w:val="00920D3E"/>
    <w:rsid w:val="00920F1B"/>
    <w:rsid w:val="009210E4"/>
    <w:rsid w:val="00921523"/>
    <w:rsid w:val="00923597"/>
    <w:rsid w:val="00923E12"/>
    <w:rsid w:val="00923E6E"/>
    <w:rsid w:val="00925708"/>
    <w:rsid w:val="0092619F"/>
    <w:rsid w:val="00927B29"/>
    <w:rsid w:val="00927FD9"/>
    <w:rsid w:val="00931547"/>
    <w:rsid w:val="0093346C"/>
    <w:rsid w:val="00933515"/>
    <w:rsid w:val="0093358F"/>
    <w:rsid w:val="00934888"/>
    <w:rsid w:val="00935EF2"/>
    <w:rsid w:val="00937E47"/>
    <w:rsid w:val="00940CF1"/>
    <w:rsid w:val="00941F22"/>
    <w:rsid w:val="009432F1"/>
    <w:rsid w:val="00943EAB"/>
    <w:rsid w:val="009451E6"/>
    <w:rsid w:val="00945A02"/>
    <w:rsid w:val="009474D6"/>
    <w:rsid w:val="00947A13"/>
    <w:rsid w:val="009516E1"/>
    <w:rsid w:val="00951807"/>
    <w:rsid w:val="00951C47"/>
    <w:rsid w:val="009529DC"/>
    <w:rsid w:val="00952B39"/>
    <w:rsid w:val="009537A0"/>
    <w:rsid w:val="00953A6C"/>
    <w:rsid w:val="009560F4"/>
    <w:rsid w:val="00957B5F"/>
    <w:rsid w:val="00961028"/>
    <w:rsid w:val="00961BA4"/>
    <w:rsid w:val="00961DB9"/>
    <w:rsid w:val="00961DFF"/>
    <w:rsid w:val="00963ED7"/>
    <w:rsid w:val="009658EC"/>
    <w:rsid w:val="009659E6"/>
    <w:rsid w:val="00965E8F"/>
    <w:rsid w:val="00967182"/>
    <w:rsid w:val="00967966"/>
    <w:rsid w:val="00967E03"/>
    <w:rsid w:val="00970355"/>
    <w:rsid w:val="00971F97"/>
    <w:rsid w:val="0097240C"/>
    <w:rsid w:val="00972A89"/>
    <w:rsid w:val="009735F5"/>
    <w:rsid w:val="009736E4"/>
    <w:rsid w:val="009738F0"/>
    <w:rsid w:val="00974293"/>
    <w:rsid w:val="00974EE0"/>
    <w:rsid w:val="00975113"/>
    <w:rsid w:val="0097620C"/>
    <w:rsid w:val="009763B7"/>
    <w:rsid w:val="00977329"/>
    <w:rsid w:val="0097734F"/>
    <w:rsid w:val="0097795C"/>
    <w:rsid w:val="00977ED0"/>
    <w:rsid w:val="009829B9"/>
    <w:rsid w:val="00982D5E"/>
    <w:rsid w:val="0098392A"/>
    <w:rsid w:val="00984471"/>
    <w:rsid w:val="0098463A"/>
    <w:rsid w:val="009850C3"/>
    <w:rsid w:val="0098560C"/>
    <w:rsid w:val="00986004"/>
    <w:rsid w:val="00986441"/>
    <w:rsid w:val="00991914"/>
    <w:rsid w:val="00991A61"/>
    <w:rsid w:val="00992116"/>
    <w:rsid w:val="0099274B"/>
    <w:rsid w:val="0099397B"/>
    <w:rsid w:val="00994484"/>
    <w:rsid w:val="009951A3"/>
    <w:rsid w:val="009954CB"/>
    <w:rsid w:val="00997215"/>
    <w:rsid w:val="009A40B3"/>
    <w:rsid w:val="009A651B"/>
    <w:rsid w:val="009A6843"/>
    <w:rsid w:val="009A6B58"/>
    <w:rsid w:val="009A7A95"/>
    <w:rsid w:val="009B0DB3"/>
    <w:rsid w:val="009B1C6B"/>
    <w:rsid w:val="009B235F"/>
    <w:rsid w:val="009B3351"/>
    <w:rsid w:val="009B3B3B"/>
    <w:rsid w:val="009B4DC0"/>
    <w:rsid w:val="009B5AFB"/>
    <w:rsid w:val="009B7001"/>
    <w:rsid w:val="009B7AB5"/>
    <w:rsid w:val="009C03DE"/>
    <w:rsid w:val="009C11B4"/>
    <w:rsid w:val="009C154D"/>
    <w:rsid w:val="009C15C5"/>
    <w:rsid w:val="009C1770"/>
    <w:rsid w:val="009C1976"/>
    <w:rsid w:val="009C239D"/>
    <w:rsid w:val="009C37CD"/>
    <w:rsid w:val="009C3845"/>
    <w:rsid w:val="009C3E0A"/>
    <w:rsid w:val="009C451B"/>
    <w:rsid w:val="009C53DC"/>
    <w:rsid w:val="009C5991"/>
    <w:rsid w:val="009C68A8"/>
    <w:rsid w:val="009C6E6E"/>
    <w:rsid w:val="009C7D43"/>
    <w:rsid w:val="009C7F4A"/>
    <w:rsid w:val="009D03E6"/>
    <w:rsid w:val="009D10BF"/>
    <w:rsid w:val="009D1801"/>
    <w:rsid w:val="009D1A95"/>
    <w:rsid w:val="009D1ED2"/>
    <w:rsid w:val="009D4FD1"/>
    <w:rsid w:val="009D5748"/>
    <w:rsid w:val="009D5CF2"/>
    <w:rsid w:val="009D6688"/>
    <w:rsid w:val="009D728D"/>
    <w:rsid w:val="009E013E"/>
    <w:rsid w:val="009E0789"/>
    <w:rsid w:val="009E13D1"/>
    <w:rsid w:val="009E142A"/>
    <w:rsid w:val="009E1586"/>
    <w:rsid w:val="009E1957"/>
    <w:rsid w:val="009E3291"/>
    <w:rsid w:val="009E6471"/>
    <w:rsid w:val="009E77B8"/>
    <w:rsid w:val="009E7BDC"/>
    <w:rsid w:val="009F014D"/>
    <w:rsid w:val="009F1237"/>
    <w:rsid w:val="009F164A"/>
    <w:rsid w:val="009F17AD"/>
    <w:rsid w:val="009F2F51"/>
    <w:rsid w:val="009F3123"/>
    <w:rsid w:val="009F3AC0"/>
    <w:rsid w:val="009F5857"/>
    <w:rsid w:val="009F59D8"/>
    <w:rsid w:val="009F5F06"/>
    <w:rsid w:val="00A00AB1"/>
    <w:rsid w:val="00A00DE4"/>
    <w:rsid w:val="00A014CC"/>
    <w:rsid w:val="00A01748"/>
    <w:rsid w:val="00A0552B"/>
    <w:rsid w:val="00A05828"/>
    <w:rsid w:val="00A05FEC"/>
    <w:rsid w:val="00A06613"/>
    <w:rsid w:val="00A07381"/>
    <w:rsid w:val="00A079D1"/>
    <w:rsid w:val="00A117F1"/>
    <w:rsid w:val="00A14717"/>
    <w:rsid w:val="00A1567D"/>
    <w:rsid w:val="00A16C9E"/>
    <w:rsid w:val="00A17337"/>
    <w:rsid w:val="00A17595"/>
    <w:rsid w:val="00A17F79"/>
    <w:rsid w:val="00A22E9E"/>
    <w:rsid w:val="00A23633"/>
    <w:rsid w:val="00A23EAA"/>
    <w:rsid w:val="00A25D9E"/>
    <w:rsid w:val="00A25E6E"/>
    <w:rsid w:val="00A25E77"/>
    <w:rsid w:val="00A25FAF"/>
    <w:rsid w:val="00A31DB6"/>
    <w:rsid w:val="00A32121"/>
    <w:rsid w:val="00A33A97"/>
    <w:rsid w:val="00A344D2"/>
    <w:rsid w:val="00A347F6"/>
    <w:rsid w:val="00A354A3"/>
    <w:rsid w:val="00A355E9"/>
    <w:rsid w:val="00A359DD"/>
    <w:rsid w:val="00A36EA9"/>
    <w:rsid w:val="00A372DA"/>
    <w:rsid w:val="00A4040A"/>
    <w:rsid w:val="00A4090E"/>
    <w:rsid w:val="00A40FFE"/>
    <w:rsid w:val="00A42015"/>
    <w:rsid w:val="00A43C23"/>
    <w:rsid w:val="00A43DCC"/>
    <w:rsid w:val="00A45455"/>
    <w:rsid w:val="00A46186"/>
    <w:rsid w:val="00A466A4"/>
    <w:rsid w:val="00A50065"/>
    <w:rsid w:val="00A509D2"/>
    <w:rsid w:val="00A50B98"/>
    <w:rsid w:val="00A52F46"/>
    <w:rsid w:val="00A5305E"/>
    <w:rsid w:val="00A552E2"/>
    <w:rsid w:val="00A56EDF"/>
    <w:rsid w:val="00A60642"/>
    <w:rsid w:val="00A60B83"/>
    <w:rsid w:val="00A60E44"/>
    <w:rsid w:val="00A60E88"/>
    <w:rsid w:val="00A62526"/>
    <w:rsid w:val="00A62E1C"/>
    <w:rsid w:val="00A63CAF"/>
    <w:rsid w:val="00A63E38"/>
    <w:rsid w:val="00A65420"/>
    <w:rsid w:val="00A701F8"/>
    <w:rsid w:val="00A70A25"/>
    <w:rsid w:val="00A7122D"/>
    <w:rsid w:val="00A719DF"/>
    <w:rsid w:val="00A71C70"/>
    <w:rsid w:val="00A7229F"/>
    <w:rsid w:val="00A7348B"/>
    <w:rsid w:val="00A734CE"/>
    <w:rsid w:val="00A73C3C"/>
    <w:rsid w:val="00A73EE4"/>
    <w:rsid w:val="00A75AC1"/>
    <w:rsid w:val="00A75CC6"/>
    <w:rsid w:val="00A764DB"/>
    <w:rsid w:val="00A76848"/>
    <w:rsid w:val="00A7684F"/>
    <w:rsid w:val="00A76AD4"/>
    <w:rsid w:val="00A76F4D"/>
    <w:rsid w:val="00A802A8"/>
    <w:rsid w:val="00A82D26"/>
    <w:rsid w:val="00A83970"/>
    <w:rsid w:val="00A85573"/>
    <w:rsid w:val="00A863F8"/>
    <w:rsid w:val="00A8749A"/>
    <w:rsid w:val="00A9027A"/>
    <w:rsid w:val="00A902AE"/>
    <w:rsid w:val="00A90A22"/>
    <w:rsid w:val="00A91F87"/>
    <w:rsid w:val="00A92085"/>
    <w:rsid w:val="00A927E3"/>
    <w:rsid w:val="00A93EA7"/>
    <w:rsid w:val="00A95202"/>
    <w:rsid w:val="00A95897"/>
    <w:rsid w:val="00AA1246"/>
    <w:rsid w:val="00AA2F8D"/>
    <w:rsid w:val="00AA39D4"/>
    <w:rsid w:val="00AA4A47"/>
    <w:rsid w:val="00AA54E3"/>
    <w:rsid w:val="00AA7103"/>
    <w:rsid w:val="00AA7117"/>
    <w:rsid w:val="00AA7604"/>
    <w:rsid w:val="00AB136C"/>
    <w:rsid w:val="00AB3DE8"/>
    <w:rsid w:val="00AB4DF4"/>
    <w:rsid w:val="00AB5B1E"/>
    <w:rsid w:val="00AB66CB"/>
    <w:rsid w:val="00AB6738"/>
    <w:rsid w:val="00AB6AC0"/>
    <w:rsid w:val="00AB7C7D"/>
    <w:rsid w:val="00AC27B9"/>
    <w:rsid w:val="00AC2E5A"/>
    <w:rsid w:val="00AC460A"/>
    <w:rsid w:val="00AC69D7"/>
    <w:rsid w:val="00AD2BF0"/>
    <w:rsid w:val="00AD3F88"/>
    <w:rsid w:val="00AD6274"/>
    <w:rsid w:val="00AD630C"/>
    <w:rsid w:val="00AD68B4"/>
    <w:rsid w:val="00AD69EF"/>
    <w:rsid w:val="00AD7B89"/>
    <w:rsid w:val="00AE24D7"/>
    <w:rsid w:val="00AE2DFB"/>
    <w:rsid w:val="00AE3D22"/>
    <w:rsid w:val="00AE5280"/>
    <w:rsid w:val="00AE6BEE"/>
    <w:rsid w:val="00AE7C71"/>
    <w:rsid w:val="00AF2E0F"/>
    <w:rsid w:val="00AF556A"/>
    <w:rsid w:val="00AF62E0"/>
    <w:rsid w:val="00AF7F01"/>
    <w:rsid w:val="00B005CD"/>
    <w:rsid w:val="00B010E6"/>
    <w:rsid w:val="00B01381"/>
    <w:rsid w:val="00B01DEB"/>
    <w:rsid w:val="00B0210C"/>
    <w:rsid w:val="00B025E2"/>
    <w:rsid w:val="00B03352"/>
    <w:rsid w:val="00B0401F"/>
    <w:rsid w:val="00B055FD"/>
    <w:rsid w:val="00B0568E"/>
    <w:rsid w:val="00B05B02"/>
    <w:rsid w:val="00B060CF"/>
    <w:rsid w:val="00B070B8"/>
    <w:rsid w:val="00B0732B"/>
    <w:rsid w:val="00B11E77"/>
    <w:rsid w:val="00B11FB3"/>
    <w:rsid w:val="00B14104"/>
    <w:rsid w:val="00B147F0"/>
    <w:rsid w:val="00B15007"/>
    <w:rsid w:val="00B15E8E"/>
    <w:rsid w:val="00B16E76"/>
    <w:rsid w:val="00B17C5C"/>
    <w:rsid w:val="00B21605"/>
    <w:rsid w:val="00B21E66"/>
    <w:rsid w:val="00B224CF"/>
    <w:rsid w:val="00B23AB2"/>
    <w:rsid w:val="00B23C33"/>
    <w:rsid w:val="00B24805"/>
    <w:rsid w:val="00B25200"/>
    <w:rsid w:val="00B25BB9"/>
    <w:rsid w:val="00B25EDC"/>
    <w:rsid w:val="00B262D0"/>
    <w:rsid w:val="00B278E5"/>
    <w:rsid w:val="00B32532"/>
    <w:rsid w:val="00B33025"/>
    <w:rsid w:val="00B33479"/>
    <w:rsid w:val="00B3392C"/>
    <w:rsid w:val="00B3465F"/>
    <w:rsid w:val="00B35583"/>
    <w:rsid w:val="00B3588A"/>
    <w:rsid w:val="00B37ED5"/>
    <w:rsid w:val="00B40552"/>
    <w:rsid w:val="00B40BA1"/>
    <w:rsid w:val="00B439C0"/>
    <w:rsid w:val="00B442BC"/>
    <w:rsid w:val="00B45AB6"/>
    <w:rsid w:val="00B45CD2"/>
    <w:rsid w:val="00B50DF2"/>
    <w:rsid w:val="00B51C4C"/>
    <w:rsid w:val="00B5294B"/>
    <w:rsid w:val="00B54325"/>
    <w:rsid w:val="00B55810"/>
    <w:rsid w:val="00B55BDD"/>
    <w:rsid w:val="00B56000"/>
    <w:rsid w:val="00B5773A"/>
    <w:rsid w:val="00B632CB"/>
    <w:rsid w:val="00B64963"/>
    <w:rsid w:val="00B657E8"/>
    <w:rsid w:val="00B65A32"/>
    <w:rsid w:val="00B67140"/>
    <w:rsid w:val="00B67D12"/>
    <w:rsid w:val="00B7124F"/>
    <w:rsid w:val="00B73143"/>
    <w:rsid w:val="00B7571A"/>
    <w:rsid w:val="00B75798"/>
    <w:rsid w:val="00B76EA0"/>
    <w:rsid w:val="00B81EDD"/>
    <w:rsid w:val="00B83941"/>
    <w:rsid w:val="00B84329"/>
    <w:rsid w:val="00B84E2F"/>
    <w:rsid w:val="00B8566A"/>
    <w:rsid w:val="00B85A03"/>
    <w:rsid w:val="00B906C0"/>
    <w:rsid w:val="00B910DC"/>
    <w:rsid w:val="00B91A0E"/>
    <w:rsid w:val="00B92568"/>
    <w:rsid w:val="00B9421D"/>
    <w:rsid w:val="00B95792"/>
    <w:rsid w:val="00B95B56"/>
    <w:rsid w:val="00B95E1A"/>
    <w:rsid w:val="00B978FE"/>
    <w:rsid w:val="00B97E96"/>
    <w:rsid w:val="00BA3E60"/>
    <w:rsid w:val="00BA4999"/>
    <w:rsid w:val="00BA5AC8"/>
    <w:rsid w:val="00BA6BEE"/>
    <w:rsid w:val="00BA7C24"/>
    <w:rsid w:val="00BB0BA7"/>
    <w:rsid w:val="00BB12F1"/>
    <w:rsid w:val="00BB22ED"/>
    <w:rsid w:val="00BB2D70"/>
    <w:rsid w:val="00BB2DAC"/>
    <w:rsid w:val="00BB3338"/>
    <w:rsid w:val="00BB57F9"/>
    <w:rsid w:val="00BB61DD"/>
    <w:rsid w:val="00BC01E9"/>
    <w:rsid w:val="00BC0DA7"/>
    <w:rsid w:val="00BC14A8"/>
    <w:rsid w:val="00BC14ED"/>
    <w:rsid w:val="00BC1585"/>
    <w:rsid w:val="00BC180C"/>
    <w:rsid w:val="00BC1F54"/>
    <w:rsid w:val="00BC2C13"/>
    <w:rsid w:val="00BC2F3B"/>
    <w:rsid w:val="00BC3C70"/>
    <w:rsid w:val="00BC5621"/>
    <w:rsid w:val="00BC5826"/>
    <w:rsid w:val="00BC66EC"/>
    <w:rsid w:val="00BC719E"/>
    <w:rsid w:val="00BC7A0C"/>
    <w:rsid w:val="00BD0026"/>
    <w:rsid w:val="00BD0273"/>
    <w:rsid w:val="00BD30BB"/>
    <w:rsid w:val="00BD5117"/>
    <w:rsid w:val="00BD574B"/>
    <w:rsid w:val="00BD5E50"/>
    <w:rsid w:val="00BD5EB2"/>
    <w:rsid w:val="00BD6460"/>
    <w:rsid w:val="00BD686D"/>
    <w:rsid w:val="00BD70D3"/>
    <w:rsid w:val="00BD7C69"/>
    <w:rsid w:val="00BE0AE7"/>
    <w:rsid w:val="00BE17BD"/>
    <w:rsid w:val="00BE1871"/>
    <w:rsid w:val="00BE1C43"/>
    <w:rsid w:val="00BE2AA3"/>
    <w:rsid w:val="00BE2E67"/>
    <w:rsid w:val="00BE3169"/>
    <w:rsid w:val="00BE4BBC"/>
    <w:rsid w:val="00BF03A4"/>
    <w:rsid w:val="00BF0B60"/>
    <w:rsid w:val="00BF1F26"/>
    <w:rsid w:val="00BF343B"/>
    <w:rsid w:val="00BF3F35"/>
    <w:rsid w:val="00BF6E2A"/>
    <w:rsid w:val="00C01E93"/>
    <w:rsid w:val="00C03233"/>
    <w:rsid w:val="00C03300"/>
    <w:rsid w:val="00C051CA"/>
    <w:rsid w:val="00C05F09"/>
    <w:rsid w:val="00C0607B"/>
    <w:rsid w:val="00C07689"/>
    <w:rsid w:val="00C110F7"/>
    <w:rsid w:val="00C12A80"/>
    <w:rsid w:val="00C12D80"/>
    <w:rsid w:val="00C14FBE"/>
    <w:rsid w:val="00C154B0"/>
    <w:rsid w:val="00C1622F"/>
    <w:rsid w:val="00C1672B"/>
    <w:rsid w:val="00C1748D"/>
    <w:rsid w:val="00C17C6D"/>
    <w:rsid w:val="00C202E5"/>
    <w:rsid w:val="00C203A5"/>
    <w:rsid w:val="00C21E26"/>
    <w:rsid w:val="00C22FE9"/>
    <w:rsid w:val="00C2371C"/>
    <w:rsid w:val="00C24B3E"/>
    <w:rsid w:val="00C26ADE"/>
    <w:rsid w:val="00C26C23"/>
    <w:rsid w:val="00C27385"/>
    <w:rsid w:val="00C2785C"/>
    <w:rsid w:val="00C30164"/>
    <w:rsid w:val="00C31136"/>
    <w:rsid w:val="00C333FE"/>
    <w:rsid w:val="00C350F2"/>
    <w:rsid w:val="00C351B7"/>
    <w:rsid w:val="00C35A5E"/>
    <w:rsid w:val="00C3766B"/>
    <w:rsid w:val="00C4069A"/>
    <w:rsid w:val="00C41B07"/>
    <w:rsid w:val="00C41FFA"/>
    <w:rsid w:val="00C42BEF"/>
    <w:rsid w:val="00C43463"/>
    <w:rsid w:val="00C44CE3"/>
    <w:rsid w:val="00C4653C"/>
    <w:rsid w:val="00C5130B"/>
    <w:rsid w:val="00C515DB"/>
    <w:rsid w:val="00C51CC5"/>
    <w:rsid w:val="00C524A5"/>
    <w:rsid w:val="00C52622"/>
    <w:rsid w:val="00C52695"/>
    <w:rsid w:val="00C53EC3"/>
    <w:rsid w:val="00C540D7"/>
    <w:rsid w:val="00C54875"/>
    <w:rsid w:val="00C55454"/>
    <w:rsid w:val="00C572E2"/>
    <w:rsid w:val="00C57A4C"/>
    <w:rsid w:val="00C612D4"/>
    <w:rsid w:val="00C6298D"/>
    <w:rsid w:val="00C62C41"/>
    <w:rsid w:val="00C630C5"/>
    <w:rsid w:val="00C648D8"/>
    <w:rsid w:val="00C64B5F"/>
    <w:rsid w:val="00C65CD0"/>
    <w:rsid w:val="00C6645E"/>
    <w:rsid w:val="00C665BE"/>
    <w:rsid w:val="00C71E18"/>
    <w:rsid w:val="00C721A9"/>
    <w:rsid w:val="00C7293F"/>
    <w:rsid w:val="00C74EED"/>
    <w:rsid w:val="00C80598"/>
    <w:rsid w:val="00C8060B"/>
    <w:rsid w:val="00C81F0B"/>
    <w:rsid w:val="00C82ED6"/>
    <w:rsid w:val="00C83329"/>
    <w:rsid w:val="00C83A48"/>
    <w:rsid w:val="00C83A6A"/>
    <w:rsid w:val="00C83C51"/>
    <w:rsid w:val="00C859CA"/>
    <w:rsid w:val="00C85E78"/>
    <w:rsid w:val="00C86FD6"/>
    <w:rsid w:val="00C87827"/>
    <w:rsid w:val="00C90369"/>
    <w:rsid w:val="00C93B0C"/>
    <w:rsid w:val="00C94514"/>
    <w:rsid w:val="00C963F4"/>
    <w:rsid w:val="00C96DEE"/>
    <w:rsid w:val="00C97381"/>
    <w:rsid w:val="00CA04CA"/>
    <w:rsid w:val="00CA2F3D"/>
    <w:rsid w:val="00CA41BA"/>
    <w:rsid w:val="00CA45A8"/>
    <w:rsid w:val="00CB01E3"/>
    <w:rsid w:val="00CB1267"/>
    <w:rsid w:val="00CB1468"/>
    <w:rsid w:val="00CB3EA8"/>
    <w:rsid w:val="00CB6B14"/>
    <w:rsid w:val="00CB6FA5"/>
    <w:rsid w:val="00CC0576"/>
    <w:rsid w:val="00CC1A82"/>
    <w:rsid w:val="00CC210C"/>
    <w:rsid w:val="00CC255A"/>
    <w:rsid w:val="00CC26C3"/>
    <w:rsid w:val="00CC4568"/>
    <w:rsid w:val="00CC5A42"/>
    <w:rsid w:val="00CC60E6"/>
    <w:rsid w:val="00CC6AE8"/>
    <w:rsid w:val="00CC75BF"/>
    <w:rsid w:val="00CC7DE9"/>
    <w:rsid w:val="00CD039A"/>
    <w:rsid w:val="00CD2C13"/>
    <w:rsid w:val="00CD4016"/>
    <w:rsid w:val="00CD4735"/>
    <w:rsid w:val="00CD4878"/>
    <w:rsid w:val="00CD48AD"/>
    <w:rsid w:val="00CD4D14"/>
    <w:rsid w:val="00CD53CC"/>
    <w:rsid w:val="00CD5F30"/>
    <w:rsid w:val="00CD6816"/>
    <w:rsid w:val="00CD6989"/>
    <w:rsid w:val="00CD6C9E"/>
    <w:rsid w:val="00CD7718"/>
    <w:rsid w:val="00CD79E9"/>
    <w:rsid w:val="00CD7C31"/>
    <w:rsid w:val="00CE00C7"/>
    <w:rsid w:val="00CE269D"/>
    <w:rsid w:val="00CE3571"/>
    <w:rsid w:val="00CE5981"/>
    <w:rsid w:val="00CE5B25"/>
    <w:rsid w:val="00CE72BD"/>
    <w:rsid w:val="00CE79D7"/>
    <w:rsid w:val="00CF1577"/>
    <w:rsid w:val="00CF1C27"/>
    <w:rsid w:val="00CF23C9"/>
    <w:rsid w:val="00CF54D3"/>
    <w:rsid w:val="00CF6538"/>
    <w:rsid w:val="00CF6CAC"/>
    <w:rsid w:val="00CF7039"/>
    <w:rsid w:val="00D010EE"/>
    <w:rsid w:val="00D02E6B"/>
    <w:rsid w:val="00D03698"/>
    <w:rsid w:val="00D03F7B"/>
    <w:rsid w:val="00D0553A"/>
    <w:rsid w:val="00D056A6"/>
    <w:rsid w:val="00D05A86"/>
    <w:rsid w:val="00D06FD1"/>
    <w:rsid w:val="00D07723"/>
    <w:rsid w:val="00D11B78"/>
    <w:rsid w:val="00D122CF"/>
    <w:rsid w:val="00D13FA5"/>
    <w:rsid w:val="00D14AEC"/>
    <w:rsid w:val="00D16D24"/>
    <w:rsid w:val="00D20708"/>
    <w:rsid w:val="00D20B72"/>
    <w:rsid w:val="00D20BFB"/>
    <w:rsid w:val="00D21558"/>
    <w:rsid w:val="00D219D0"/>
    <w:rsid w:val="00D22217"/>
    <w:rsid w:val="00D2275F"/>
    <w:rsid w:val="00D234F5"/>
    <w:rsid w:val="00D234F6"/>
    <w:rsid w:val="00D236F9"/>
    <w:rsid w:val="00D241A3"/>
    <w:rsid w:val="00D24EA4"/>
    <w:rsid w:val="00D25A72"/>
    <w:rsid w:val="00D27365"/>
    <w:rsid w:val="00D30020"/>
    <w:rsid w:val="00D3182A"/>
    <w:rsid w:val="00D31D8D"/>
    <w:rsid w:val="00D342BD"/>
    <w:rsid w:val="00D34546"/>
    <w:rsid w:val="00D34C6F"/>
    <w:rsid w:val="00D37E4A"/>
    <w:rsid w:val="00D40FCA"/>
    <w:rsid w:val="00D41BEB"/>
    <w:rsid w:val="00D42EA9"/>
    <w:rsid w:val="00D444B1"/>
    <w:rsid w:val="00D4483C"/>
    <w:rsid w:val="00D4530C"/>
    <w:rsid w:val="00D45966"/>
    <w:rsid w:val="00D464CC"/>
    <w:rsid w:val="00D472B4"/>
    <w:rsid w:val="00D47B6A"/>
    <w:rsid w:val="00D5016C"/>
    <w:rsid w:val="00D50390"/>
    <w:rsid w:val="00D50566"/>
    <w:rsid w:val="00D5057D"/>
    <w:rsid w:val="00D51914"/>
    <w:rsid w:val="00D51D0B"/>
    <w:rsid w:val="00D523C8"/>
    <w:rsid w:val="00D52B70"/>
    <w:rsid w:val="00D53E8B"/>
    <w:rsid w:val="00D55C15"/>
    <w:rsid w:val="00D55F57"/>
    <w:rsid w:val="00D5648B"/>
    <w:rsid w:val="00D5667F"/>
    <w:rsid w:val="00D61EBE"/>
    <w:rsid w:val="00D653D5"/>
    <w:rsid w:val="00D654C4"/>
    <w:rsid w:val="00D67A10"/>
    <w:rsid w:val="00D702FF"/>
    <w:rsid w:val="00D703DB"/>
    <w:rsid w:val="00D7082E"/>
    <w:rsid w:val="00D71419"/>
    <w:rsid w:val="00D714E0"/>
    <w:rsid w:val="00D76660"/>
    <w:rsid w:val="00D777DB"/>
    <w:rsid w:val="00D7780C"/>
    <w:rsid w:val="00D77B15"/>
    <w:rsid w:val="00D80277"/>
    <w:rsid w:val="00D81A15"/>
    <w:rsid w:val="00D82311"/>
    <w:rsid w:val="00D8372C"/>
    <w:rsid w:val="00D8545F"/>
    <w:rsid w:val="00D85652"/>
    <w:rsid w:val="00D85F67"/>
    <w:rsid w:val="00D867DA"/>
    <w:rsid w:val="00D8694D"/>
    <w:rsid w:val="00D86C09"/>
    <w:rsid w:val="00D86C35"/>
    <w:rsid w:val="00D905E7"/>
    <w:rsid w:val="00D91135"/>
    <w:rsid w:val="00D91704"/>
    <w:rsid w:val="00D92F1B"/>
    <w:rsid w:val="00D93A6D"/>
    <w:rsid w:val="00D93D86"/>
    <w:rsid w:val="00D9428A"/>
    <w:rsid w:val="00D96997"/>
    <w:rsid w:val="00D9784F"/>
    <w:rsid w:val="00D97BA1"/>
    <w:rsid w:val="00DA358C"/>
    <w:rsid w:val="00DA5A4E"/>
    <w:rsid w:val="00DA7B6E"/>
    <w:rsid w:val="00DB088B"/>
    <w:rsid w:val="00DB0B05"/>
    <w:rsid w:val="00DB1874"/>
    <w:rsid w:val="00DB40B3"/>
    <w:rsid w:val="00DB4A3A"/>
    <w:rsid w:val="00DB4FFC"/>
    <w:rsid w:val="00DB7435"/>
    <w:rsid w:val="00DB76B9"/>
    <w:rsid w:val="00DC1D6A"/>
    <w:rsid w:val="00DC59AD"/>
    <w:rsid w:val="00DC62CA"/>
    <w:rsid w:val="00DC67E6"/>
    <w:rsid w:val="00DD1C13"/>
    <w:rsid w:val="00DD3EED"/>
    <w:rsid w:val="00DD672C"/>
    <w:rsid w:val="00DD6E03"/>
    <w:rsid w:val="00DD7E8B"/>
    <w:rsid w:val="00DE0374"/>
    <w:rsid w:val="00DE08B9"/>
    <w:rsid w:val="00DE0D4C"/>
    <w:rsid w:val="00DE1B01"/>
    <w:rsid w:val="00DE1C9F"/>
    <w:rsid w:val="00DE1D32"/>
    <w:rsid w:val="00DE2194"/>
    <w:rsid w:val="00DE3527"/>
    <w:rsid w:val="00DE6980"/>
    <w:rsid w:val="00DF001A"/>
    <w:rsid w:val="00DF014B"/>
    <w:rsid w:val="00DF0A9E"/>
    <w:rsid w:val="00DF2227"/>
    <w:rsid w:val="00DF2635"/>
    <w:rsid w:val="00DF2BD5"/>
    <w:rsid w:val="00DF332A"/>
    <w:rsid w:val="00DF4331"/>
    <w:rsid w:val="00DF4340"/>
    <w:rsid w:val="00DF4E01"/>
    <w:rsid w:val="00DF6105"/>
    <w:rsid w:val="00DF65AC"/>
    <w:rsid w:val="00DF65EA"/>
    <w:rsid w:val="00DF745E"/>
    <w:rsid w:val="00E00817"/>
    <w:rsid w:val="00E008E3"/>
    <w:rsid w:val="00E00EA2"/>
    <w:rsid w:val="00E01145"/>
    <w:rsid w:val="00E03429"/>
    <w:rsid w:val="00E0389F"/>
    <w:rsid w:val="00E05718"/>
    <w:rsid w:val="00E074EE"/>
    <w:rsid w:val="00E10D53"/>
    <w:rsid w:val="00E11416"/>
    <w:rsid w:val="00E129E5"/>
    <w:rsid w:val="00E12D00"/>
    <w:rsid w:val="00E13576"/>
    <w:rsid w:val="00E1425B"/>
    <w:rsid w:val="00E15358"/>
    <w:rsid w:val="00E15D83"/>
    <w:rsid w:val="00E15FD3"/>
    <w:rsid w:val="00E17F32"/>
    <w:rsid w:val="00E17FE3"/>
    <w:rsid w:val="00E2109C"/>
    <w:rsid w:val="00E216AC"/>
    <w:rsid w:val="00E217F6"/>
    <w:rsid w:val="00E23276"/>
    <w:rsid w:val="00E23443"/>
    <w:rsid w:val="00E236AB"/>
    <w:rsid w:val="00E2450F"/>
    <w:rsid w:val="00E253BB"/>
    <w:rsid w:val="00E253E2"/>
    <w:rsid w:val="00E25AE3"/>
    <w:rsid w:val="00E2686F"/>
    <w:rsid w:val="00E26918"/>
    <w:rsid w:val="00E26A7A"/>
    <w:rsid w:val="00E2797B"/>
    <w:rsid w:val="00E2797F"/>
    <w:rsid w:val="00E3189C"/>
    <w:rsid w:val="00E347D3"/>
    <w:rsid w:val="00E3626A"/>
    <w:rsid w:val="00E37406"/>
    <w:rsid w:val="00E37FD8"/>
    <w:rsid w:val="00E40EB2"/>
    <w:rsid w:val="00E412E7"/>
    <w:rsid w:val="00E42C0C"/>
    <w:rsid w:val="00E42E9A"/>
    <w:rsid w:val="00E4483A"/>
    <w:rsid w:val="00E45AE4"/>
    <w:rsid w:val="00E4727C"/>
    <w:rsid w:val="00E50111"/>
    <w:rsid w:val="00E51069"/>
    <w:rsid w:val="00E52FBB"/>
    <w:rsid w:val="00E533C9"/>
    <w:rsid w:val="00E54885"/>
    <w:rsid w:val="00E55406"/>
    <w:rsid w:val="00E56C3B"/>
    <w:rsid w:val="00E56C7D"/>
    <w:rsid w:val="00E56CD3"/>
    <w:rsid w:val="00E57AE6"/>
    <w:rsid w:val="00E60225"/>
    <w:rsid w:val="00E62714"/>
    <w:rsid w:val="00E62760"/>
    <w:rsid w:val="00E627A6"/>
    <w:rsid w:val="00E67110"/>
    <w:rsid w:val="00E7076F"/>
    <w:rsid w:val="00E70892"/>
    <w:rsid w:val="00E710E8"/>
    <w:rsid w:val="00E73E94"/>
    <w:rsid w:val="00E740CC"/>
    <w:rsid w:val="00E749DC"/>
    <w:rsid w:val="00E774C1"/>
    <w:rsid w:val="00E80056"/>
    <w:rsid w:val="00E80F3B"/>
    <w:rsid w:val="00E8162A"/>
    <w:rsid w:val="00E87798"/>
    <w:rsid w:val="00E87ADA"/>
    <w:rsid w:val="00E923E7"/>
    <w:rsid w:val="00E93625"/>
    <w:rsid w:val="00E93B43"/>
    <w:rsid w:val="00E94115"/>
    <w:rsid w:val="00E95996"/>
    <w:rsid w:val="00E95BDB"/>
    <w:rsid w:val="00E96218"/>
    <w:rsid w:val="00E96492"/>
    <w:rsid w:val="00EA1652"/>
    <w:rsid w:val="00EA2EC4"/>
    <w:rsid w:val="00EA3137"/>
    <w:rsid w:val="00EA3CDA"/>
    <w:rsid w:val="00EA4B73"/>
    <w:rsid w:val="00EA576F"/>
    <w:rsid w:val="00EA70BE"/>
    <w:rsid w:val="00EA7441"/>
    <w:rsid w:val="00EA7A3B"/>
    <w:rsid w:val="00EA7DE6"/>
    <w:rsid w:val="00EB046B"/>
    <w:rsid w:val="00EB3086"/>
    <w:rsid w:val="00EB5A02"/>
    <w:rsid w:val="00EB5F53"/>
    <w:rsid w:val="00EB6FC3"/>
    <w:rsid w:val="00EB7725"/>
    <w:rsid w:val="00EB7B4D"/>
    <w:rsid w:val="00EB7D6C"/>
    <w:rsid w:val="00EC177F"/>
    <w:rsid w:val="00EC4BCB"/>
    <w:rsid w:val="00EC5A92"/>
    <w:rsid w:val="00EC5B9C"/>
    <w:rsid w:val="00EC5CD5"/>
    <w:rsid w:val="00EC6D65"/>
    <w:rsid w:val="00EC6DA3"/>
    <w:rsid w:val="00EC7899"/>
    <w:rsid w:val="00ED2A83"/>
    <w:rsid w:val="00ED35F9"/>
    <w:rsid w:val="00ED3802"/>
    <w:rsid w:val="00ED3CC0"/>
    <w:rsid w:val="00ED46DB"/>
    <w:rsid w:val="00ED5297"/>
    <w:rsid w:val="00ED5AA3"/>
    <w:rsid w:val="00ED6847"/>
    <w:rsid w:val="00ED7D76"/>
    <w:rsid w:val="00ED7E1F"/>
    <w:rsid w:val="00EE05CF"/>
    <w:rsid w:val="00EE09E4"/>
    <w:rsid w:val="00EE1980"/>
    <w:rsid w:val="00EE20F6"/>
    <w:rsid w:val="00EE28D5"/>
    <w:rsid w:val="00EE2F68"/>
    <w:rsid w:val="00EE308D"/>
    <w:rsid w:val="00EE38D1"/>
    <w:rsid w:val="00EE3C9A"/>
    <w:rsid w:val="00EE4742"/>
    <w:rsid w:val="00EE4A51"/>
    <w:rsid w:val="00EE6F57"/>
    <w:rsid w:val="00EE78B0"/>
    <w:rsid w:val="00EF334B"/>
    <w:rsid w:val="00EF3ADB"/>
    <w:rsid w:val="00EF4FB9"/>
    <w:rsid w:val="00EF6930"/>
    <w:rsid w:val="00EF71B3"/>
    <w:rsid w:val="00EF785D"/>
    <w:rsid w:val="00EF7BB5"/>
    <w:rsid w:val="00F00747"/>
    <w:rsid w:val="00F0130C"/>
    <w:rsid w:val="00F01A46"/>
    <w:rsid w:val="00F01D34"/>
    <w:rsid w:val="00F01D89"/>
    <w:rsid w:val="00F02182"/>
    <w:rsid w:val="00F047C4"/>
    <w:rsid w:val="00F051D5"/>
    <w:rsid w:val="00F05F4D"/>
    <w:rsid w:val="00F100EB"/>
    <w:rsid w:val="00F108E7"/>
    <w:rsid w:val="00F10B8A"/>
    <w:rsid w:val="00F12908"/>
    <w:rsid w:val="00F13503"/>
    <w:rsid w:val="00F16196"/>
    <w:rsid w:val="00F17431"/>
    <w:rsid w:val="00F203F6"/>
    <w:rsid w:val="00F204AB"/>
    <w:rsid w:val="00F21025"/>
    <w:rsid w:val="00F2254C"/>
    <w:rsid w:val="00F22696"/>
    <w:rsid w:val="00F22C62"/>
    <w:rsid w:val="00F24C62"/>
    <w:rsid w:val="00F251EC"/>
    <w:rsid w:val="00F25EEA"/>
    <w:rsid w:val="00F3050E"/>
    <w:rsid w:val="00F311B2"/>
    <w:rsid w:val="00F312F7"/>
    <w:rsid w:val="00F315E6"/>
    <w:rsid w:val="00F3164F"/>
    <w:rsid w:val="00F3175C"/>
    <w:rsid w:val="00F32A02"/>
    <w:rsid w:val="00F32C9A"/>
    <w:rsid w:val="00F349CA"/>
    <w:rsid w:val="00F3525F"/>
    <w:rsid w:val="00F35A91"/>
    <w:rsid w:val="00F35BE1"/>
    <w:rsid w:val="00F35F7B"/>
    <w:rsid w:val="00F36E1A"/>
    <w:rsid w:val="00F430B1"/>
    <w:rsid w:val="00F4323E"/>
    <w:rsid w:val="00F45B78"/>
    <w:rsid w:val="00F46DF8"/>
    <w:rsid w:val="00F5008D"/>
    <w:rsid w:val="00F51A4D"/>
    <w:rsid w:val="00F5223A"/>
    <w:rsid w:val="00F52949"/>
    <w:rsid w:val="00F52C32"/>
    <w:rsid w:val="00F53168"/>
    <w:rsid w:val="00F5406F"/>
    <w:rsid w:val="00F54828"/>
    <w:rsid w:val="00F548AA"/>
    <w:rsid w:val="00F553C1"/>
    <w:rsid w:val="00F55A4C"/>
    <w:rsid w:val="00F55F00"/>
    <w:rsid w:val="00F56839"/>
    <w:rsid w:val="00F601EC"/>
    <w:rsid w:val="00F61AF9"/>
    <w:rsid w:val="00F64010"/>
    <w:rsid w:val="00F640F3"/>
    <w:rsid w:val="00F64B68"/>
    <w:rsid w:val="00F64E7A"/>
    <w:rsid w:val="00F64EC7"/>
    <w:rsid w:val="00F6537F"/>
    <w:rsid w:val="00F65D75"/>
    <w:rsid w:val="00F6601F"/>
    <w:rsid w:val="00F6626B"/>
    <w:rsid w:val="00F70448"/>
    <w:rsid w:val="00F7088F"/>
    <w:rsid w:val="00F70C12"/>
    <w:rsid w:val="00F7192A"/>
    <w:rsid w:val="00F71B01"/>
    <w:rsid w:val="00F7455A"/>
    <w:rsid w:val="00F76DDE"/>
    <w:rsid w:val="00F77C1E"/>
    <w:rsid w:val="00F77C47"/>
    <w:rsid w:val="00F800BA"/>
    <w:rsid w:val="00F803B7"/>
    <w:rsid w:val="00F80E52"/>
    <w:rsid w:val="00F813B3"/>
    <w:rsid w:val="00F818B2"/>
    <w:rsid w:val="00F828D4"/>
    <w:rsid w:val="00F83511"/>
    <w:rsid w:val="00F83B3B"/>
    <w:rsid w:val="00F84315"/>
    <w:rsid w:val="00F86AA2"/>
    <w:rsid w:val="00F902C2"/>
    <w:rsid w:val="00F90444"/>
    <w:rsid w:val="00F90628"/>
    <w:rsid w:val="00F91654"/>
    <w:rsid w:val="00F93553"/>
    <w:rsid w:val="00F94C70"/>
    <w:rsid w:val="00F95011"/>
    <w:rsid w:val="00F95268"/>
    <w:rsid w:val="00F95BD9"/>
    <w:rsid w:val="00F9681F"/>
    <w:rsid w:val="00F96A80"/>
    <w:rsid w:val="00F97449"/>
    <w:rsid w:val="00F97FAD"/>
    <w:rsid w:val="00FA01CE"/>
    <w:rsid w:val="00FA0A67"/>
    <w:rsid w:val="00FA15AF"/>
    <w:rsid w:val="00FA2872"/>
    <w:rsid w:val="00FA37F6"/>
    <w:rsid w:val="00FA43E5"/>
    <w:rsid w:val="00FA4EDE"/>
    <w:rsid w:val="00FA5241"/>
    <w:rsid w:val="00FA55B0"/>
    <w:rsid w:val="00FA57CF"/>
    <w:rsid w:val="00FA631A"/>
    <w:rsid w:val="00FA706A"/>
    <w:rsid w:val="00FA7951"/>
    <w:rsid w:val="00FA7C03"/>
    <w:rsid w:val="00FB0D45"/>
    <w:rsid w:val="00FB1FAD"/>
    <w:rsid w:val="00FB4C5A"/>
    <w:rsid w:val="00FB6A9D"/>
    <w:rsid w:val="00FB763B"/>
    <w:rsid w:val="00FC0D08"/>
    <w:rsid w:val="00FC2AF6"/>
    <w:rsid w:val="00FC351F"/>
    <w:rsid w:val="00FC3B3A"/>
    <w:rsid w:val="00FC3BE4"/>
    <w:rsid w:val="00FC55A6"/>
    <w:rsid w:val="00FC70C2"/>
    <w:rsid w:val="00FC72BA"/>
    <w:rsid w:val="00FC72E6"/>
    <w:rsid w:val="00FC7ED8"/>
    <w:rsid w:val="00FD1693"/>
    <w:rsid w:val="00FD41F6"/>
    <w:rsid w:val="00FD4E1B"/>
    <w:rsid w:val="00FD4F54"/>
    <w:rsid w:val="00FD5589"/>
    <w:rsid w:val="00FD649B"/>
    <w:rsid w:val="00FD69C0"/>
    <w:rsid w:val="00FE0251"/>
    <w:rsid w:val="00FE13DF"/>
    <w:rsid w:val="00FE2DB7"/>
    <w:rsid w:val="00FE2F71"/>
    <w:rsid w:val="00FE4156"/>
    <w:rsid w:val="00FE42BA"/>
    <w:rsid w:val="00FE4C19"/>
    <w:rsid w:val="00FE567B"/>
    <w:rsid w:val="00FE59F1"/>
    <w:rsid w:val="00FF095B"/>
    <w:rsid w:val="00FF1116"/>
    <w:rsid w:val="00FF126A"/>
    <w:rsid w:val="00FF1A1F"/>
    <w:rsid w:val="00FF3D6D"/>
    <w:rsid w:val="00FF4D91"/>
    <w:rsid w:val="00FF5F91"/>
    <w:rsid w:val="00FF67B6"/>
    <w:rsid w:val="00FF7AE5"/>
    <w:rsid w:val="00FF7BA7"/>
    <w:rsid w:val="00FF7D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C114C"/>
  <w15:docId w15:val="{47877693-B70F-45EF-99AB-507406E21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E5"/>
    <w:pPr>
      <w:spacing w:after="0" w:line="240" w:lineRule="auto"/>
    </w:pPr>
    <w:rPr>
      <w:rFonts w:ascii="Calibri" w:eastAsia="Calibri" w:hAnsi="Calibri" w:cs="Arial"/>
      <w:sz w:val="20"/>
      <w:szCs w:val="20"/>
      <w:lang w:eastAsia="es-CO"/>
    </w:rPr>
  </w:style>
  <w:style w:type="paragraph" w:styleId="Ttulo1">
    <w:name w:val="heading 1"/>
    <w:basedOn w:val="Normal"/>
    <w:next w:val="Normal"/>
    <w:link w:val="Ttulo1Car"/>
    <w:uiPriority w:val="9"/>
    <w:qFormat/>
    <w:rsid w:val="005616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16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D5AE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15FD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05FEC"/>
    <w:pPr>
      <w:tabs>
        <w:tab w:val="center" w:pos="4419"/>
        <w:tab w:val="right" w:pos="8838"/>
      </w:tabs>
    </w:pPr>
  </w:style>
  <w:style w:type="character" w:customStyle="1" w:styleId="EncabezadoCar">
    <w:name w:val="Encabezado Car"/>
    <w:basedOn w:val="Fuentedeprrafopredeter"/>
    <w:link w:val="Encabezado"/>
    <w:uiPriority w:val="99"/>
    <w:rsid w:val="00A05FEC"/>
  </w:style>
  <w:style w:type="paragraph" w:styleId="Piedepgina">
    <w:name w:val="footer"/>
    <w:basedOn w:val="Normal"/>
    <w:link w:val="PiedepginaCar"/>
    <w:uiPriority w:val="99"/>
    <w:unhideWhenUsed/>
    <w:rsid w:val="00A05FEC"/>
    <w:pPr>
      <w:tabs>
        <w:tab w:val="center" w:pos="4419"/>
        <w:tab w:val="right" w:pos="8838"/>
      </w:tabs>
    </w:pPr>
  </w:style>
  <w:style w:type="character" w:customStyle="1" w:styleId="PiedepginaCar">
    <w:name w:val="Pie de página Car"/>
    <w:basedOn w:val="Fuentedeprrafopredeter"/>
    <w:link w:val="Piedepgina"/>
    <w:uiPriority w:val="99"/>
    <w:rsid w:val="00A05FEC"/>
  </w:style>
  <w:style w:type="table" w:styleId="Tablaconcuadrcula">
    <w:name w:val="Table Grid"/>
    <w:basedOn w:val="Tablanormal"/>
    <w:uiPriority w:val="59"/>
    <w:rsid w:val="00C5130B"/>
    <w:pPr>
      <w:spacing w:after="0" w:line="240" w:lineRule="auto"/>
    </w:pPr>
    <w:rPr>
      <w:rFonts w:ascii="Calibri" w:eastAsia="Calibri" w:hAnsi="Calibri" w:cs="Arial"/>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rrafodelista">
    <w:name w:val="List Paragraph"/>
    <w:basedOn w:val="Normal"/>
    <w:link w:val="PrrafodelistaCar"/>
    <w:uiPriority w:val="34"/>
    <w:qFormat/>
    <w:rsid w:val="006D1E7F"/>
    <w:pPr>
      <w:ind w:left="720"/>
      <w:contextualSpacing/>
    </w:pPr>
  </w:style>
  <w:style w:type="paragraph" w:customStyle="1" w:styleId="Default">
    <w:name w:val="Default"/>
    <w:rsid w:val="00A117F1"/>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902946"/>
    <w:rPr>
      <w:b/>
      <w:bCs/>
    </w:rPr>
  </w:style>
  <w:style w:type="paragraph" w:customStyle="1" w:styleId="tema">
    <w:name w:val="tema"/>
    <w:basedOn w:val="Normal"/>
    <w:rsid w:val="00B95B56"/>
    <w:pPr>
      <w:spacing w:before="100" w:beforeAutospacing="1" w:after="100" w:afterAutospacing="1"/>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D010EE"/>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0EE"/>
    <w:rPr>
      <w:rFonts w:ascii="Tahoma" w:eastAsia="Calibri" w:hAnsi="Tahoma" w:cs="Tahoma"/>
      <w:sz w:val="16"/>
      <w:szCs w:val="16"/>
      <w:lang w:eastAsia="es-CO"/>
    </w:rPr>
  </w:style>
  <w:style w:type="table" w:customStyle="1" w:styleId="Tablaconcuadrcula1">
    <w:name w:val="Tabla con cuadrícula1"/>
    <w:basedOn w:val="Tablanormal"/>
    <w:next w:val="Tablaconcuadrcula"/>
    <w:uiPriority w:val="39"/>
    <w:rsid w:val="00CE5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61639"/>
    <w:rPr>
      <w:rFonts w:asciiTheme="majorHAnsi" w:eastAsiaTheme="majorEastAsia" w:hAnsiTheme="majorHAnsi" w:cstheme="majorBidi"/>
      <w:color w:val="2E74B5" w:themeColor="accent1" w:themeShade="BF"/>
      <w:sz w:val="32"/>
      <w:szCs w:val="32"/>
      <w:lang w:eastAsia="es-CO"/>
    </w:rPr>
  </w:style>
  <w:style w:type="paragraph" w:styleId="TtuloTDC">
    <w:name w:val="TOC Heading"/>
    <w:basedOn w:val="Ttulo1"/>
    <w:next w:val="Normal"/>
    <w:uiPriority w:val="39"/>
    <w:unhideWhenUsed/>
    <w:qFormat/>
    <w:rsid w:val="00561639"/>
    <w:pPr>
      <w:spacing w:line="259" w:lineRule="auto"/>
      <w:outlineLvl w:val="9"/>
    </w:pPr>
  </w:style>
  <w:style w:type="paragraph" w:styleId="TDC2">
    <w:name w:val="toc 2"/>
    <w:basedOn w:val="Normal"/>
    <w:next w:val="Normal"/>
    <w:autoRedefine/>
    <w:uiPriority w:val="39"/>
    <w:unhideWhenUsed/>
    <w:rsid w:val="00561639"/>
    <w:pPr>
      <w:spacing w:after="100" w:line="259" w:lineRule="auto"/>
      <w:ind w:left="220"/>
    </w:pPr>
    <w:rPr>
      <w:rFonts w:asciiTheme="minorHAnsi" w:eastAsiaTheme="minorEastAsia" w:hAnsiTheme="minorHAnsi" w:cs="Times New Roman"/>
      <w:sz w:val="22"/>
      <w:szCs w:val="22"/>
    </w:rPr>
  </w:style>
  <w:style w:type="paragraph" w:styleId="TDC1">
    <w:name w:val="toc 1"/>
    <w:basedOn w:val="Normal"/>
    <w:next w:val="Normal"/>
    <w:autoRedefine/>
    <w:uiPriority w:val="39"/>
    <w:unhideWhenUsed/>
    <w:rsid w:val="00561639"/>
    <w:pPr>
      <w:spacing w:after="100" w:line="259" w:lineRule="auto"/>
    </w:pPr>
    <w:rPr>
      <w:rFonts w:asciiTheme="minorHAnsi" w:eastAsiaTheme="minorEastAsia" w:hAnsiTheme="minorHAnsi" w:cs="Times New Roman"/>
      <w:sz w:val="22"/>
      <w:szCs w:val="22"/>
    </w:rPr>
  </w:style>
  <w:style w:type="paragraph" w:styleId="TDC3">
    <w:name w:val="toc 3"/>
    <w:basedOn w:val="Normal"/>
    <w:next w:val="Normal"/>
    <w:autoRedefine/>
    <w:uiPriority w:val="39"/>
    <w:unhideWhenUsed/>
    <w:rsid w:val="00561639"/>
    <w:pPr>
      <w:spacing w:after="100" w:line="259" w:lineRule="auto"/>
      <w:ind w:left="440"/>
    </w:pPr>
    <w:rPr>
      <w:rFonts w:asciiTheme="minorHAnsi" w:eastAsiaTheme="minorEastAsia" w:hAnsiTheme="minorHAnsi" w:cs="Times New Roman"/>
      <w:sz w:val="22"/>
      <w:szCs w:val="22"/>
    </w:rPr>
  </w:style>
  <w:style w:type="character" w:customStyle="1" w:styleId="Ttulo2Car">
    <w:name w:val="Título 2 Car"/>
    <w:basedOn w:val="Fuentedeprrafopredeter"/>
    <w:link w:val="Ttulo2"/>
    <w:uiPriority w:val="9"/>
    <w:rsid w:val="00561639"/>
    <w:rPr>
      <w:rFonts w:asciiTheme="majorHAnsi" w:eastAsiaTheme="majorEastAsia" w:hAnsiTheme="majorHAnsi" w:cstheme="majorBidi"/>
      <w:color w:val="2E74B5" w:themeColor="accent1" w:themeShade="BF"/>
      <w:sz w:val="26"/>
      <w:szCs w:val="26"/>
      <w:lang w:eastAsia="es-CO"/>
    </w:rPr>
  </w:style>
  <w:style w:type="character" w:styleId="Hipervnculo">
    <w:name w:val="Hyperlink"/>
    <w:basedOn w:val="Fuentedeprrafopredeter"/>
    <w:uiPriority w:val="99"/>
    <w:unhideWhenUsed/>
    <w:rsid w:val="00561639"/>
    <w:rPr>
      <w:color w:val="0563C1" w:themeColor="hyperlink"/>
      <w:u w:val="single"/>
    </w:rPr>
  </w:style>
  <w:style w:type="table" w:customStyle="1" w:styleId="Tablaconcuadrcula2">
    <w:name w:val="Tabla con cuadrícula2"/>
    <w:basedOn w:val="Tablanormal"/>
    <w:next w:val="Tablaconcuadrcula"/>
    <w:uiPriority w:val="59"/>
    <w:rsid w:val="00312F02"/>
    <w:pPr>
      <w:spacing w:after="0" w:line="240" w:lineRule="auto"/>
    </w:pPr>
    <w:rPr>
      <w:rFonts w:ascii="Calibri" w:eastAsia="Calibri" w:hAnsi="Calibri" w:cs="Arial"/>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aconcuadrcula3">
    <w:name w:val="Tabla con cuadrícula3"/>
    <w:basedOn w:val="Tablanormal"/>
    <w:next w:val="Tablaconcuadrcula"/>
    <w:uiPriority w:val="39"/>
    <w:rsid w:val="0063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3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727C"/>
    <w:pPr>
      <w:spacing w:before="100" w:beforeAutospacing="1" w:after="100" w:afterAutospacing="1"/>
    </w:pPr>
    <w:rPr>
      <w:rFonts w:ascii="Times New Roman" w:eastAsia="Times New Roman" w:hAnsi="Times New Roman" w:cs="Times New Roman"/>
      <w:sz w:val="24"/>
      <w:szCs w:val="24"/>
    </w:rPr>
  </w:style>
  <w:style w:type="numbering" w:customStyle="1" w:styleId="Sinlista1">
    <w:name w:val="Sin lista1"/>
    <w:next w:val="Sinlista"/>
    <w:uiPriority w:val="99"/>
    <w:semiHidden/>
    <w:unhideWhenUsed/>
    <w:rsid w:val="0071727C"/>
  </w:style>
  <w:style w:type="table" w:customStyle="1" w:styleId="Tablaconcuadrcula5">
    <w:name w:val="Tabla con cuadrícula5"/>
    <w:basedOn w:val="Tablanormal"/>
    <w:next w:val="Tablaconcuadrcula"/>
    <w:uiPriority w:val="39"/>
    <w:rsid w:val="0071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17570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rsid w:val="005B3CD7"/>
    <w:pPr>
      <w:jc w:val="both"/>
    </w:pPr>
    <w:rPr>
      <w:rFonts w:ascii="Tahoma" w:eastAsia="Times New Roman" w:hAnsi="Tahoma" w:cs="Times New Roman"/>
      <w:sz w:val="24"/>
      <w:szCs w:val="24"/>
      <w:lang w:val="es-MX" w:eastAsia="es-ES"/>
    </w:rPr>
  </w:style>
  <w:style w:type="character" w:customStyle="1" w:styleId="TextoindependienteCar">
    <w:name w:val="Texto independiente Car"/>
    <w:basedOn w:val="Fuentedeprrafopredeter"/>
    <w:link w:val="Textoindependiente"/>
    <w:rsid w:val="005B3CD7"/>
    <w:rPr>
      <w:rFonts w:ascii="Tahoma" w:eastAsia="Times New Roman" w:hAnsi="Tahoma" w:cs="Times New Roman"/>
      <w:sz w:val="24"/>
      <w:szCs w:val="24"/>
      <w:lang w:val="es-MX" w:eastAsia="es-ES"/>
    </w:rPr>
  </w:style>
  <w:style w:type="table" w:styleId="Tablaconcuadrcula1clara">
    <w:name w:val="Grid Table 1 Light"/>
    <w:basedOn w:val="Tablanormal"/>
    <w:uiPriority w:val="46"/>
    <w:rsid w:val="005B3C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onavy">
    <w:name w:val="texto_navy"/>
    <w:basedOn w:val="Fuentedeprrafopredeter"/>
    <w:rsid w:val="00355675"/>
  </w:style>
  <w:style w:type="character" w:customStyle="1" w:styleId="apple-converted-space">
    <w:name w:val="apple-converted-space"/>
    <w:basedOn w:val="Fuentedeprrafopredeter"/>
    <w:rsid w:val="00355675"/>
  </w:style>
  <w:style w:type="numbering" w:customStyle="1" w:styleId="Sinlista2">
    <w:name w:val="Sin lista2"/>
    <w:next w:val="Sinlista"/>
    <w:uiPriority w:val="99"/>
    <w:semiHidden/>
    <w:unhideWhenUsed/>
    <w:rsid w:val="00C41B07"/>
  </w:style>
  <w:style w:type="table" w:customStyle="1" w:styleId="Tablaconcuadrcula6">
    <w:name w:val="Tabla con cuadrícula6"/>
    <w:basedOn w:val="Tablanormal"/>
    <w:next w:val="Tablaconcuadrcula"/>
    <w:uiPriority w:val="39"/>
    <w:rsid w:val="00C41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E10D53"/>
    <w:rPr>
      <w:rFonts w:ascii="Calibri" w:eastAsia="Calibri" w:hAnsi="Calibri" w:cs="Arial"/>
      <w:sz w:val="20"/>
      <w:szCs w:val="20"/>
      <w:lang w:eastAsia="es-CO"/>
    </w:rPr>
  </w:style>
  <w:style w:type="character" w:customStyle="1" w:styleId="Ttulo3Car">
    <w:name w:val="Título 3 Car"/>
    <w:basedOn w:val="Fuentedeprrafopredeter"/>
    <w:link w:val="Ttulo3"/>
    <w:uiPriority w:val="9"/>
    <w:rsid w:val="002D5AEA"/>
    <w:rPr>
      <w:rFonts w:asciiTheme="majorHAnsi" w:eastAsiaTheme="majorEastAsia" w:hAnsiTheme="majorHAnsi" w:cstheme="majorBidi"/>
      <w:color w:val="1F4D78" w:themeColor="accent1" w:themeShade="7F"/>
      <w:sz w:val="24"/>
      <w:szCs w:val="24"/>
      <w:lang w:eastAsia="es-CO"/>
    </w:rPr>
  </w:style>
  <w:style w:type="character" w:styleId="nfasis">
    <w:name w:val="Emphasis"/>
    <w:basedOn w:val="Fuentedeprrafopredeter"/>
    <w:uiPriority w:val="20"/>
    <w:qFormat/>
    <w:rsid w:val="00F553C1"/>
    <w:rPr>
      <w:i/>
      <w:iCs/>
    </w:rPr>
  </w:style>
  <w:style w:type="table" w:customStyle="1" w:styleId="Tablaconcuadrcula7">
    <w:name w:val="Tabla con cuadrícula7"/>
    <w:basedOn w:val="Tablanormal"/>
    <w:next w:val="Tablaconcuadrcula"/>
    <w:uiPriority w:val="59"/>
    <w:rsid w:val="00A62526"/>
    <w:pPr>
      <w:spacing w:after="0" w:line="240" w:lineRule="auto"/>
    </w:pPr>
    <w:rPr>
      <w:rFonts w:ascii="Calibri" w:eastAsia="Calibri" w:hAnsi="Calibri" w:cs="Arial"/>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aconcuadrcula71">
    <w:name w:val="Tabla con cuadrícula71"/>
    <w:basedOn w:val="Tablanormal"/>
    <w:next w:val="Tablaconcuadrcula"/>
    <w:uiPriority w:val="59"/>
    <w:rsid w:val="00465157"/>
    <w:pPr>
      <w:spacing w:after="0" w:line="240" w:lineRule="auto"/>
    </w:pPr>
    <w:rPr>
      <w:rFonts w:ascii="Calibri" w:eastAsia="Calibri" w:hAnsi="Calibri" w:cs="Arial"/>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nculovisitado">
    <w:name w:val="FollowedHyperlink"/>
    <w:basedOn w:val="Fuentedeprrafopredeter"/>
    <w:uiPriority w:val="99"/>
    <w:semiHidden/>
    <w:unhideWhenUsed/>
    <w:rsid w:val="00AD2BF0"/>
    <w:rPr>
      <w:color w:val="954F72"/>
      <w:u w:val="single"/>
    </w:rPr>
  </w:style>
  <w:style w:type="paragraph" w:customStyle="1" w:styleId="msonormal0">
    <w:name w:val="msonormal"/>
    <w:basedOn w:val="Normal"/>
    <w:rsid w:val="00AD2BF0"/>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rsid w:val="00AD2BF0"/>
    <w:pPr>
      <w:spacing w:before="100" w:beforeAutospacing="1" w:after="100" w:afterAutospacing="1"/>
    </w:pPr>
    <w:rPr>
      <w:rFonts w:ascii="Arial" w:eastAsia="Times New Roman" w:hAnsi="Arial"/>
      <w:color w:val="000000"/>
    </w:rPr>
  </w:style>
  <w:style w:type="paragraph" w:customStyle="1" w:styleId="font6">
    <w:name w:val="font6"/>
    <w:basedOn w:val="Normal"/>
    <w:rsid w:val="00AD2BF0"/>
    <w:pPr>
      <w:spacing w:before="100" w:beforeAutospacing="1" w:after="100" w:afterAutospacing="1"/>
    </w:pPr>
    <w:rPr>
      <w:rFonts w:ascii="Arial" w:eastAsia="Times New Roman" w:hAnsi="Arial"/>
      <w:b/>
      <w:bCs/>
      <w:color w:val="000000"/>
    </w:rPr>
  </w:style>
  <w:style w:type="paragraph" w:customStyle="1" w:styleId="xl63">
    <w:name w:val="xl63"/>
    <w:basedOn w:val="Normal"/>
    <w:rsid w:val="00AD2BF0"/>
    <w:pPr>
      <w:spacing w:before="100" w:beforeAutospacing="1" w:after="100" w:afterAutospacing="1"/>
      <w:jc w:val="center"/>
    </w:pPr>
    <w:rPr>
      <w:rFonts w:ascii="Arial" w:eastAsia="Times New Roman" w:hAnsi="Arial"/>
    </w:rPr>
  </w:style>
  <w:style w:type="paragraph" w:customStyle="1" w:styleId="xl64">
    <w:name w:val="xl64"/>
    <w:basedOn w:val="Normal"/>
    <w:rsid w:val="00AD2BF0"/>
    <w:pPr>
      <w:spacing w:before="100" w:beforeAutospacing="1" w:after="100" w:afterAutospacing="1"/>
    </w:pPr>
    <w:rPr>
      <w:rFonts w:ascii="Arial" w:eastAsia="Times New Roman" w:hAnsi="Arial"/>
    </w:rPr>
  </w:style>
  <w:style w:type="paragraph" w:customStyle="1" w:styleId="xl65">
    <w:name w:val="xl65"/>
    <w:basedOn w:val="Normal"/>
    <w:rsid w:val="00AD2BF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w:eastAsia="Times New Roman" w:hAnsi="Arial"/>
      <w:b/>
      <w:bCs/>
    </w:rPr>
  </w:style>
  <w:style w:type="paragraph" w:customStyle="1" w:styleId="xl66">
    <w:name w:val="xl66"/>
    <w:basedOn w:val="Normal"/>
    <w:rsid w:val="00AD2BF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Arial" w:eastAsia="Times New Roman" w:hAnsi="Arial"/>
      <w:b/>
      <w:bCs/>
    </w:rPr>
  </w:style>
  <w:style w:type="paragraph" w:customStyle="1" w:styleId="xl67">
    <w:name w:val="xl67"/>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rPr>
  </w:style>
  <w:style w:type="paragraph" w:customStyle="1" w:styleId="xl68">
    <w:name w:val="xl68"/>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rPr>
  </w:style>
  <w:style w:type="paragraph" w:customStyle="1" w:styleId="xl69">
    <w:name w:val="xl69"/>
    <w:basedOn w:val="Normal"/>
    <w:rsid w:val="00AD2BF0"/>
    <w:pPr>
      <w:spacing w:before="100" w:beforeAutospacing="1" w:after="100" w:afterAutospacing="1"/>
      <w:ind w:firstLineChars="100" w:firstLine="100"/>
      <w:textAlignment w:val="center"/>
    </w:pPr>
    <w:rPr>
      <w:rFonts w:ascii="Arial" w:eastAsia="Times New Roman" w:hAnsi="Arial"/>
      <w:b/>
      <w:bCs/>
    </w:rPr>
  </w:style>
  <w:style w:type="paragraph" w:customStyle="1" w:styleId="xl70">
    <w:name w:val="xl70"/>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b/>
      <w:bCs/>
    </w:rPr>
  </w:style>
  <w:style w:type="paragraph" w:customStyle="1" w:styleId="xl71">
    <w:name w:val="xl71"/>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rPr>
  </w:style>
  <w:style w:type="paragraph" w:customStyle="1" w:styleId="xl72">
    <w:name w:val="xl72"/>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rPr>
  </w:style>
  <w:style w:type="paragraph" w:customStyle="1" w:styleId="xl73">
    <w:name w:val="xl73"/>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rPr>
  </w:style>
  <w:style w:type="paragraph" w:customStyle="1" w:styleId="xl74">
    <w:name w:val="xl74"/>
    <w:basedOn w:val="Normal"/>
    <w:rsid w:val="00AD2B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rPr>
  </w:style>
  <w:style w:type="paragraph" w:customStyle="1" w:styleId="xl75">
    <w:name w:val="xl75"/>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rPr>
  </w:style>
  <w:style w:type="paragraph" w:customStyle="1" w:styleId="xl76">
    <w:name w:val="xl76"/>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rPr>
  </w:style>
  <w:style w:type="paragraph" w:customStyle="1" w:styleId="xl77">
    <w:name w:val="xl77"/>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rPr>
  </w:style>
  <w:style w:type="paragraph" w:customStyle="1" w:styleId="xl78">
    <w:name w:val="xl78"/>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rPr>
  </w:style>
  <w:style w:type="paragraph" w:customStyle="1" w:styleId="xl79">
    <w:name w:val="xl79"/>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rPr>
  </w:style>
  <w:style w:type="paragraph" w:customStyle="1" w:styleId="xl80">
    <w:name w:val="xl80"/>
    <w:basedOn w:val="Normal"/>
    <w:rsid w:val="00AD2BF0"/>
    <w:pPr>
      <w:shd w:val="clear" w:color="000000" w:fill="FFFF00"/>
      <w:spacing w:before="100" w:beforeAutospacing="1" w:after="100" w:afterAutospacing="1"/>
    </w:pPr>
    <w:rPr>
      <w:rFonts w:ascii="Arial" w:eastAsia="Times New Roman" w:hAnsi="Arial"/>
    </w:rPr>
  </w:style>
  <w:style w:type="paragraph" w:customStyle="1" w:styleId="xl81">
    <w:name w:val="xl81"/>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rPr>
  </w:style>
  <w:style w:type="paragraph" w:customStyle="1" w:styleId="xl82">
    <w:name w:val="xl82"/>
    <w:basedOn w:val="Normal"/>
    <w:rsid w:val="00AD2BF0"/>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rPr>
  </w:style>
  <w:style w:type="paragraph" w:customStyle="1" w:styleId="xl83">
    <w:name w:val="xl83"/>
    <w:basedOn w:val="Normal"/>
    <w:rsid w:val="00AD2BF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rPr>
  </w:style>
  <w:style w:type="paragraph" w:customStyle="1" w:styleId="xl84">
    <w:name w:val="xl84"/>
    <w:basedOn w:val="Normal"/>
    <w:rsid w:val="00AD2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rPr>
  </w:style>
  <w:style w:type="paragraph" w:customStyle="1" w:styleId="xl85">
    <w:name w:val="xl85"/>
    <w:basedOn w:val="Normal"/>
    <w:rsid w:val="00AD2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rPr>
  </w:style>
  <w:style w:type="paragraph" w:customStyle="1" w:styleId="xl86">
    <w:name w:val="xl86"/>
    <w:basedOn w:val="Normal"/>
    <w:rsid w:val="00AD2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rPr>
  </w:style>
  <w:style w:type="paragraph" w:customStyle="1" w:styleId="xl87">
    <w:name w:val="xl87"/>
    <w:basedOn w:val="Normal"/>
    <w:rsid w:val="00AD2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rPr>
  </w:style>
  <w:style w:type="table" w:styleId="Tablaconcuadrcula1clara-nfasis4">
    <w:name w:val="Grid Table 1 Light Accent 4"/>
    <w:basedOn w:val="Tablanormal"/>
    <w:uiPriority w:val="46"/>
    <w:rsid w:val="000716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xl88">
    <w:name w:val="xl88"/>
    <w:basedOn w:val="Normal"/>
    <w:rsid w:val="00066E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sz w:val="16"/>
      <w:szCs w:val="16"/>
    </w:rPr>
  </w:style>
  <w:style w:type="paragraph" w:customStyle="1" w:styleId="xl89">
    <w:name w:val="xl89"/>
    <w:basedOn w:val="Normal"/>
    <w:rsid w:val="00066E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sz w:val="16"/>
      <w:szCs w:val="16"/>
    </w:rPr>
  </w:style>
  <w:style w:type="paragraph" w:customStyle="1" w:styleId="xl90">
    <w:name w:val="xl90"/>
    <w:basedOn w:val="Normal"/>
    <w:rsid w:val="00066E38"/>
    <w:pPr>
      <w:pBdr>
        <w:left w:val="single" w:sz="4" w:space="0" w:color="auto"/>
        <w:right w:val="single" w:sz="4" w:space="0" w:color="auto"/>
      </w:pBdr>
      <w:spacing w:before="100" w:beforeAutospacing="1" w:after="100" w:afterAutospacing="1"/>
    </w:pPr>
    <w:rPr>
      <w:rFonts w:ascii="Arial" w:eastAsia="Times New Roman" w:hAnsi="Arial"/>
      <w:sz w:val="16"/>
      <w:szCs w:val="16"/>
    </w:rPr>
  </w:style>
  <w:style w:type="paragraph" w:customStyle="1" w:styleId="xl91">
    <w:name w:val="xl91"/>
    <w:basedOn w:val="Normal"/>
    <w:rsid w:val="00066E38"/>
    <w:pPr>
      <w:spacing w:before="100" w:beforeAutospacing="1" w:after="100" w:afterAutospacing="1"/>
      <w:jc w:val="center"/>
    </w:pPr>
    <w:rPr>
      <w:rFonts w:ascii="Arial" w:eastAsia="Times New Roman" w:hAnsi="Arial"/>
      <w:sz w:val="24"/>
      <w:szCs w:val="24"/>
    </w:rPr>
  </w:style>
  <w:style w:type="paragraph" w:customStyle="1" w:styleId="xl92">
    <w:name w:val="xl92"/>
    <w:basedOn w:val="Normal"/>
    <w:rsid w:val="00066E38"/>
    <w:pPr>
      <w:pBdr>
        <w:left w:val="single" w:sz="4" w:space="0" w:color="auto"/>
        <w:right w:val="single" w:sz="4" w:space="0" w:color="auto"/>
      </w:pBdr>
      <w:spacing w:before="100" w:beforeAutospacing="1" w:after="100" w:afterAutospacing="1"/>
    </w:pPr>
    <w:rPr>
      <w:rFonts w:ascii="Arial" w:eastAsia="Times New Roman" w:hAnsi="Arial"/>
      <w:sz w:val="16"/>
      <w:szCs w:val="16"/>
    </w:rPr>
  </w:style>
  <w:style w:type="paragraph" w:customStyle="1" w:styleId="xl93">
    <w:name w:val="xl93"/>
    <w:basedOn w:val="Normal"/>
    <w:rsid w:val="00066E3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sz w:val="16"/>
      <w:szCs w:val="16"/>
    </w:rPr>
  </w:style>
  <w:style w:type="paragraph" w:customStyle="1" w:styleId="xl94">
    <w:name w:val="xl94"/>
    <w:basedOn w:val="Normal"/>
    <w:rsid w:val="00066E38"/>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sz w:val="16"/>
      <w:szCs w:val="16"/>
    </w:rPr>
  </w:style>
  <w:style w:type="paragraph" w:styleId="Sinespaciado">
    <w:name w:val="No Spacing"/>
    <w:uiPriority w:val="1"/>
    <w:qFormat/>
    <w:rsid w:val="00850125"/>
    <w:pPr>
      <w:spacing w:after="0" w:line="240" w:lineRule="auto"/>
    </w:pPr>
  </w:style>
  <w:style w:type="paragraph" w:customStyle="1" w:styleId="xl95">
    <w:name w:val="xl95"/>
    <w:basedOn w:val="Normal"/>
    <w:rsid w:val="00BE17BD"/>
    <w:pPr>
      <w:pBdr>
        <w:top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96">
    <w:name w:val="xl96"/>
    <w:basedOn w:val="Normal"/>
    <w:rsid w:val="00BE1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97">
    <w:name w:val="xl97"/>
    <w:basedOn w:val="Normal"/>
    <w:rsid w:val="00BE17BD"/>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98">
    <w:name w:val="xl98"/>
    <w:basedOn w:val="Normal"/>
    <w:rsid w:val="00BE17BD"/>
    <w:pPr>
      <w:pBdr>
        <w:top w:val="single" w:sz="4" w:space="0" w:color="auto"/>
        <w:bottom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99">
    <w:name w:val="xl99"/>
    <w:basedOn w:val="Normal"/>
    <w:rsid w:val="00BE17BD"/>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100">
    <w:name w:val="xl100"/>
    <w:basedOn w:val="Normal"/>
    <w:rsid w:val="00BC719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olor w:val="000000"/>
    </w:rPr>
  </w:style>
  <w:style w:type="paragraph" w:customStyle="1" w:styleId="xl101">
    <w:name w:val="xl101"/>
    <w:basedOn w:val="Normal"/>
    <w:rsid w:val="00BC71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olor w:val="000000"/>
    </w:rPr>
  </w:style>
  <w:style w:type="paragraph" w:customStyle="1" w:styleId="xl102">
    <w:name w:val="xl102"/>
    <w:basedOn w:val="Normal"/>
    <w:rsid w:val="00BC71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6"/>
      <w:szCs w:val="16"/>
    </w:rPr>
  </w:style>
  <w:style w:type="paragraph" w:customStyle="1" w:styleId="xl103">
    <w:name w:val="xl103"/>
    <w:basedOn w:val="Normal"/>
    <w:rsid w:val="00BC71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04">
    <w:name w:val="xl104"/>
    <w:basedOn w:val="Normal"/>
    <w:rsid w:val="00BC71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styleId="Ttulo">
    <w:name w:val="Title"/>
    <w:basedOn w:val="Normal"/>
    <w:next w:val="Normal"/>
    <w:link w:val="TtuloCar"/>
    <w:uiPriority w:val="10"/>
    <w:qFormat/>
    <w:rsid w:val="0037703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7038"/>
    <w:rPr>
      <w:rFonts w:asciiTheme="majorHAnsi" w:eastAsiaTheme="majorEastAsia" w:hAnsiTheme="majorHAnsi" w:cstheme="majorBidi"/>
      <w:spacing w:val="-10"/>
      <w:kern w:val="28"/>
      <w:sz w:val="56"/>
      <w:szCs w:val="56"/>
      <w:lang w:eastAsia="es-CO"/>
    </w:rPr>
  </w:style>
  <w:style w:type="paragraph" w:styleId="Textonotapie">
    <w:name w:val="footnote text"/>
    <w:basedOn w:val="Normal"/>
    <w:link w:val="TextonotapieCar"/>
    <w:uiPriority w:val="99"/>
    <w:semiHidden/>
    <w:unhideWhenUsed/>
    <w:rsid w:val="00760499"/>
  </w:style>
  <w:style w:type="character" w:customStyle="1" w:styleId="TextonotapieCar">
    <w:name w:val="Texto nota pie Car"/>
    <w:basedOn w:val="Fuentedeprrafopredeter"/>
    <w:link w:val="Textonotapie"/>
    <w:uiPriority w:val="99"/>
    <w:semiHidden/>
    <w:rsid w:val="00760499"/>
    <w:rPr>
      <w:rFonts w:ascii="Calibri" w:eastAsia="Calibri" w:hAnsi="Calibri" w:cs="Arial"/>
      <w:sz w:val="20"/>
      <w:szCs w:val="20"/>
      <w:lang w:eastAsia="es-CO"/>
    </w:rPr>
  </w:style>
  <w:style w:type="character" w:styleId="Refdenotaalpie">
    <w:name w:val="footnote reference"/>
    <w:basedOn w:val="Fuentedeprrafopredeter"/>
    <w:uiPriority w:val="99"/>
    <w:semiHidden/>
    <w:unhideWhenUsed/>
    <w:rsid w:val="00760499"/>
    <w:rPr>
      <w:vertAlign w:val="superscript"/>
    </w:rPr>
  </w:style>
  <w:style w:type="table" w:styleId="Tablaconcuadrcula3-nfasis6">
    <w:name w:val="Grid Table 3 Accent 6"/>
    <w:basedOn w:val="Tablanormal"/>
    <w:uiPriority w:val="48"/>
    <w:rsid w:val="00383A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4-nfasis6">
    <w:name w:val="Grid Table 4 Accent 6"/>
    <w:basedOn w:val="Tablanormal"/>
    <w:uiPriority w:val="49"/>
    <w:rsid w:val="00383AF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383A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4">
    <w:name w:val="Grid Table 5 Dark Accent 4"/>
    <w:basedOn w:val="Tablanormal"/>
    <w:uiPriority w:val="50"/>
    <w:rsid w:val="00383A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Mencinsinresolver">
    <w:name w:val="Unresolved Mention"/>
    <w:basedOn w:val="Fuentedeprrafopredeter"/>
    <w:uiPriority w:val="99"/>
    <w:semiHidden/>
    <w:unhideWhenUsed/>
    <w:rsid w:val="00470CF2"/>
    <w:rPr>
      <w:color w:val="605E5C"/>
      <w:shd w:val="clear" w:color="auto" w:fill="E1DFDD"/>
    </w:rPr>
  </w:style>
  <w:style w:type="paragraph" w:styleId="z-Principiodelformulario">
    <w:name w:val="HTML Top of Form"/>
    <w:basedOn w:val="Normal"/>
    <w:next w:val="Normal"/>
    <w:link w:val="z-PrincipiodelformularioCar"/>
    <w:hidden/>
    <w:uiPriority w:val="99"/>
    <w:semiHidden/>
    <w:unhideWhenUsed/>
    <w:rsid w:val="002471A2"/>
    <w:pPr>
      <w:pBdr>
        <w:bottom w:val="single" w:sz="6" w:space="1" w:color="auto"/>
      </w:pBdr>
      <w:jc w:val="center"/>
    </w:pPr>
    <w:rPr>
      <w:rFonts w:ascii="Arial" w:eastAsia="Times New Roman" w:hAnsi="Arial"/>
      <w:vanish/>
      <w:sz w:val="16"/>
      <w:szCs w:val="16"/>
    </w:rPr>
  </w:style>
  <w:style w:type="character" w:customStyle="1" w:styleId="z-PrincipiodelformularioCar">
    <w:name w:val="z-Principio del formulario Car"/>
    <w:basedOn w:val="Fuentedeprrafopredeter"/>
    <w:link w:val="z-Principiodelformulario"/>
    <w:uiPriority w:val="99"/>
    <w:semiHidden/>
    <w:rsid w:val="002471A2"/>
    <w:rPr>
      <w:rFonts w:ascii="Arial" w:eastAsia="Times New Roman" w:hAnsi="Arial" w:cs="Arial"/>
      <w:vanish/>
      <w:sz w:val="16"/>
      <w:szCs w:val="16"/>
      <w:lang w:eastAsia="es-CO"/>
    </w:rPr>
  </w:style>
  <w:style w:type="character" w:customStyle="1" w:styleId="Ttulo4Car">
    <w:name w:val="Título 4 Car"/>
    <w:basedOn w:val="Fuentedeprrafopredeter"/>
    <w:link w:val="Ttulo4"/>
    <w:uiPriority w:val="9"/>
    <w:semiHidden/>
    <w:rsid w:val="00E15FD3"/>
    <w:rPr>
      <w:rFonts w:asciiTheme="majorHAnsi" w:eastAsiaTheme="majorEastAsia" w:hAnsiTheme="majorHAnsi" w:cstheme="majorBidi"/>
      <w:i/>
      <w:iCs/>
      <w:color w:val="2E74B5" w:themeColor="accent1" w:themeShade="BF"/>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6974">
      <w:bodyDiv w:val="1"/>
      <w:marLeft w:val="0"/>
      <w:marRight w:val="0"/>
      <w:marTop w:val="0"/>
      <w:marBottom w:val="0"/>
      <w:divBdr>
        <w:top w:val="none" w:sz="0" w:space="0" w:color="auto"/>
        <w:left w:val="none" w:sz="0" w:space="0" w:color="auto"/>
        <w:bottom w:val="none" w:sz="0" w:space="0" w:color="auto"/>
        <w:right w:val="none" w:sz="0" w:space="0" w:color="auto"/>
      </w:divBdr>
    </w:div>
    <w:div w:id="29185114">
      <w:bodyDiv w:val="1"/>
      <w:marLeft w:val="0"/>
      <w:marRight w:val="0"/>
      <w:marTop w:val="0"/>
      <w:marBottom w:val="0"/>
      <w:divBdr>
        <w:top w:val="none" w:sz="0" w:space="0" w:color="auto"/>
        <w:left w:val="none" w:sz="0" w:space="0" w:color="auto"/>
        <w:bottom w:val="none" w:sz="0" w:space="0" w:color="auto"/>
        <w:right w:val="none" w:sz="0" w:space="0" w:color="auto"/>
      </w:divBdr>
    </w:div>
    <w:div w:id="64886670">
      <w:bodyDiv w:val="1"/>
      <w:marLeft w:val="0"/>
      <w:marRight w:val="0"/>
      <w:marTop w:val="0"/>
      <w:marBottom w:val="0"/>
      <w:divBdr>
        <w:top w:val="none" w:sz="0" w:space="0" w:color="auto"/>
        <w:left w:val="none" w:sz="0" w:space="0" w:color="auto"/>
        <w:bottom w:val="none" w:sz="0" w:space="0" w:color="auto"/>
        <w:right w:val="none" w:sz="0" w:space="0" w:color="auto"/>
      </w:divBdr>
    </w:div>
    <w:div w:id="81150038">
      <w:bodyDiv w:val="1"/>
      <w:marLeft w:val="0"/>
      <w:marRight w:val="0"/>
      <w:marTop w:val="0"/>
      <w:marBottom w:val="0"/>
      <w:divBdr>
        <w:top w:val="none" w:sz="0" w:space="0" w:color="auto"/>
        <w:left w:val="none" w:sz="0" w:space="0" w:color="auto"/>
        <w:bottom w:val="none" w:sz="0" w:space="0" w:color="auto"/>
        <w:right w:val="none" w:sz="0" w:space="0" w:color="auto"/>
      </w:divBdr>
      <w:divsChild>
        <w:div w:id="1896164465">
          <w:marLeft w:val="547"/>
          <w:marRight w:val="0"/>
          <w:marTop w:val="0"/>
          <w:marBottom w:val="0"/>
          <w:divBdr>
            <w:top w:val="none" w:sz="0" w:space="0" w:color="auto"/>
            <w:left w:val="none" w:sz="0" w:space="0" w:color="auto"/>
            <w:bottom w:val="none" w:sz="0" w:space="0" w:color="auto"/>
            <w:right w:val="none" w:sz="0" w:space="0" w:color="auto"/>
          </w:divBdr>
        </w:div>
      </w:divsChild>
    </w:div>
    <w:div w:id="127090234">
      <w:bodyDiv w:val="1"/>
      <w:marLeft w:val="0"/>
      <w:marRight w:val="0"/>
      <w:marTop w:val="0"/>
      <w:marBottom w:val="0"/>
      <w:divBdr>
        <w:top w:val="none" w:sz="0" w:space="0" w:color="auto"/>
        <w:left w:val="none" w:sz="0" w:space="0" w:color="auto"/>
        <w:bottom w:val="none" w:sz="0" w:space="0" w:color="auto"/>
        <w:right w:val="none" w:sz="0" w:space="0" w:color="auto"/>
      </w:divBdr>
    </w:div>
    <w:div w:id="138113059">
      <w:bodyDiv w:val="1"/>
      <w:marLeft w:val="0"/>
      <w:marRight w:val="0"/>
      <w:marTop w:val="0"/>
      <w:marBottom w:val="0"/>
      <w:divBdr>
        <w:top w:val="none" w:sz="0" w:space="0" w:color="auto"/>
        <w:left w:val="none" w:sz="0" w:space="0" w:color="auto"/>
        <w:bottom w:val="none" w:sz="0" w:space="0" w:color="auto"/>
        <w:right w:val="none" w:sz="0" w:space="0" w:color="auto"/>
      </w:divBdr>
    </w:div>
    <w:div w:id="151265616">
      <w:bodyDiv w:val="1"/>
      <w:marLeft w:val="0"/>
      <w:marRight w:val="0"/>
      <w:marTop w:val="0"/>
      <w:marBottom w:val="0"/>
      <w:divBdr>
        <w:top w:val="none" w:sz="0" w:space="0" w:color="auto"/>
        <w:left w:val="none" w:sz="0" w:space="0" w:color="auto"/>
        <w:bottom w:val="none" w:sz="0" w:space="0" w:color="auto"/>
        <w:right w:val="none" w:sz="0" w:space="0" w:color="auto"/>
      </w:divBdr>
    </w:div>
    <w:div w:id="234513308">
      <w:bodyDiv w:val="1"/>
      <w:marLeft w:val="0"/>
      <w:marRight w:val="0"/>
      <w:marTop w:val="0"/>
      <w:marBottom w:val="0"/>
      <w:divBdr>
        <w:top w:val="none" w:sz="0" w:space="0" w:color="auto"/>
        <w:left w:val="none" w:sz="0" w:space="0" w:color="auto"/>
        <w:bottom w:val="none" w:sz="0" w:space="0" w:color="auto"/>
        <w:right w:val="none" w:sz="0" w:space="0" w:color="auto"/>
      </w:divBdr>
    </w:div>
    <w:div w:id="250547198">
      <w:bodyDiv w:val="1"/>
      <w:marLeft w:val="0"/>
      <w:marRight w:val="0"/>
      <w:marTop w:val="0"/>
      <w:marBottom w:val="0"/>
      <w:divBdr>
        <w:top w:val="none" w:sz="0" w:space="0" w:color="auto"/>
        <w:left w:val="none" w:sz="0" w:space="0" w:color="auto"/>
        <w:bottom w:val="none" w:sz="0" w:space="0" w:color="auto"/>
        <w:right w:val="none" w:sz="0" w:space="0" w:color="auto"/>
      </w:divBdr>
    </w:div>
    <w:div w:id="257953787">
      <w:bodyDiv w:val="1"/>
      <w:marLeft w:val="0"/>
      <w:marRight w:val="0"/>
      <w:marTop w:val="0"/>
      <w:marBottom w:val="0"/>
      <w:divBdr>
        <w:top w:val="none" w:sz="0" w:space="0" w:color="auto"/>
        <w:left w:val="none" w:sz="0" w:space="0" w:color="auto"/>
        <w:bottom w:val="none" w:sz="0" w:space="0" w:color="auto"/>
        <w:right w:val="none" w:sz="0" w:space="0" w:color="auto"/>
      </w:divBdr>
    </w:div>
    <w:div w:id="258098722">
      <w:bodyDiv w:val="1"/>
      <w:marLeft w:val="0"/>
      <w:marRight w:val="0"/>
      <w:marTop w:val="0"/>
      <w:marBottom w:val="0"/>
      <w:divBdr>
        <w:top w:val="none" w:sz="0" w:space="0" w:color="auto"/>
        <w:left w:val="none" w:sz="0" w:space="0" w:color="auto"/>
        <w:bottom w:val="none" w:sz="0" w:space="0" w:color="auto"/>
        <w:right w:val="none" w:sz="0" w:space="0" w:color="auto"/>
      </w:divBdr>
    </w:div>
    <w:div w:id="273251229">
      <w:bodyDiv w:val="1"/>
      <w:marLeft w:val="0"/>
      <w:marRight w:val="0"/>
      <w:marTop w:val="0"/>
      <w:marBottom w:val="0"/>
      <w:divBdr>
        <w:top w:val="none" w:sz="0" w:space="0" w:color="auto"/>
        <w:left w:val="none" w:sz="0" w:space="0" w:color="auto"/>
        <w:bottom w:val="none" w:sz="0" w:space="0" w:color="auto"/>
        <w:right w:val="none" w:sz="0" w:space="0" w:color="auto"/>
      </w:divBdr>
    </w:div>
    <w:div w:id="288825398">
      <w:bodyDiv w:val="1"/>
      <w:marLeft w:val="0"/>
      <w:marRight w:val="0"/>
      <w:marTop w:val="0"/>
      <w:marBottom w:val="0"/>
      <w:divBdr>
        <w:top w:val="none" w:sz="0" w:space="0" w:color="auto"/>
        <w:left w:val="none" w:sz="0" w:space="0" w:color="auto"/>
        <w:bottom w:val="none" w:sz="0" w:space="0" w:color="auto"/>
        <w:right w:val="none" w:sz="0" w:space="0" w:color="auto"/>
      </w:divBdr>
    </w:div>
    <w:div w:id="301273253">
      <w:bodyDiv w:val="1"/>
      <w:marLeft w:val="0"/>
      <w:marRight w:val="0"/>
      <w:marTop w:val="0"/>
      <w:marBottom w:val="0"/>
      <w:divBdr>
        <w:top w:val="none" w:sz="0" w:space="0" w:color="auto"/>
        <w:left w:val="none" w:sz="0" w:space="0" w:color="auto"/>
        <w:bottom w:val="none" w:sz="0" w:space="0" w:color="auto"/>
        <w:right w:val="none" w:sz="0" w:space="0" w:color="auto"/>
      </w:divBdr>
    </w:div>
    <w:div w:id="347567830">
      <w:bodyDiv w:val="1"/>
      <w:marLeft w:val="0"/>
      <w:marRight w:val="0"/>
      <w:marTop w:val="0"/>
      <w:marBottom w:val="0"/>
      <w:divBdr>
        <w:top w:val="none" w:sz="0" w:space="0" w:color="auto"/>
        <w:left w:val="none" w:sz="0" w:space="0" w:color="auto"/>
        <w:bottom w:val="none" w:sz="0" w:space="0" w:color="auto"/>
        <w:right w:val="none" w:sz="0" w:space="0" w:color="auto"/>
      </w:divBdr>
    </w:div>
    <w:div w:id="349456198">
      <w:bodyDiv w:val="1"/>
      <w:marLeft w:val="0"/>
      <w:marRight w:val="0"/>
      <w:marTop w:val="0"/>
      <w:marBottom w:val="0"/>
      <w:divBdr>
        <w:top w:val="none" w:sz="0" w:space="0" w:color="auto"/>
        <w:left w:val="none" w:sz="0" w:space="0" w:color="auto"/>
        <w:bottom w:val="none" w:sz="0" w:space="0" w:color="auto"/>
        <w:right w:val="none" w:sz="0" w:space="0" w:color="auto"/>
      </w:divBdr>
    </w:div>
    <w:div w:id="439764156">
      <w:bodyDiv w:val="1"/>
      <w:marLeft w:val="0"/>
      <w:marRight w:val="0"/>
      <w:marTop w:val="0"/>
      <w:marBottom w:val="0"/>
      <w:divBdr>
        <w:top w:val="none" w:sz="0" w:space="0" w:color="auto"/>
        <w:left w:val="none" w:sz="0" w:space="0" w:color="auto"/>
        <w:bottom w:val="none" w:sz="0" w:space="0" w:color="auto"/>
        <w:right w:val="none" w:sz="0" w:space="0" w:color="auto"/>
      </w:divBdr>
      <w:divsChild>
        <w:div w:id="1283003964">
          <w:marLeft w:val="0"/>
          <w:marRight w:val="0"/>
          <w:marTop w:val="0"/>
          <w:marBottom w:val="0"/>
          <w:divBdr>
            <w:top w:val="none" w:sz="0" w:space="0" w:color="auto"/>
            <w:left w:val="none" w:sz="0" w:space="0" w:color="auto"/>
            <w:bottom w:val="none" w:sz="0" w:space="0" w:color="auto"/>
            <w:right w:val="none" w:sz="0" w:space="0" w:color="auto"/>
          </w:divBdr>
          <w:divsChild>
            <w:div w:id="978650808">
              <w:marLeft w:val="0"/>
              <w:marRight w:val="0"/>
              <w:marTop w:val="0"/>
              <w:marBottom w:val="0"/>
              <w:divBdr>
                <w:top w:val="none" w:sz="0" w:space="0" w:color="auto"/>
                <w:left w:val="none" w:sz="0" w:space="0" w:color="auto"/>
                <w:bottom w:val="none" w:sz="0" w:space="0" w:color="auto"/>
                <w:right w:val="none" w:sz="0" w:space="0" w:color="auto"/>
              </w:divBdr>
              <w:divsChild>
                <w:div w:id="144594384">
                  <w:marLeft w:val="0"/>
                  <w:marRight w:val="0"/>
                  <w:marTop w:val="0"/>
                  <w:marBottom w:val="0"/>
                  <w:divBdr>
                    <w:top w:val="none" w:sz="0" w:space="0" w:color="auto"/>
                    <w:left w:val="none" w:sz="0" w:space="0" w:color="auto"/>
                    <w:bottom w:val="none" w:sz="0" w:space="0" w:color="auto"/>
                    <w:right w:val="none" w:sz="0" w:space="0" w:color="auto"/>
                  </w:divBdr>
                  <w:divsChild>
                    <w:div w:id="1281953583">
                      <w:marLeft w:val="0"/>
                      <w:marRight w:val="0"/>
                      <w:marTop w:val="0"/>
                      <w:marBottom w:val="0"/>
                      <w:divBdr>
                        <w:top w:val="none" w:sz="0" w:space="0" w:color="auto"/>
                        <w:left w:val="none" w:sz="0" w:space="0" w:color="auto"/>
                        <w:bottom w:val="none" w:sz="0" w:space="0" w:color="auto"/>
                        <w:right w:val="none" w:sz="0" w:space="0" w:color="auto"/>
                      </w:divBdr>
                      <w:divsChild>
                        <w:div w:id="193470008">
                          <w:marLeft w:val="0"/>
                          <w:marRight w:val="0"/>
                          <w:marTop w:val="0"/>
                          <w:marBottom w:val="0"/>
                          <w:divBdr>
                            <w:top w:val="none" w:sz="0" w:space="0" w:color="auto"/>
                            <w:left w:val="none" w:sz="0" w:space="0" w:color="auto"/>
                            <w:bottom w:val="none" w:sz="0" w:space="0" w:color="auto"/>
                            <w:right w:val="none" w:sz="0" w:space="0" w:color="auto"/>
                          </w:divBdr>
                          <w:divsChild>
                            <w:div w:id="18652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122986">
      <w:bodyDiv w:val="1"/>
      <w:marLeft w:val="0"/>
      <w:marRight w:val="0"/>
      <w:marTop w:val="0"/>
      <w:marBottom w:val="0"/>
      <w:divBdr>
        <w:top w:val="none" w:sz="0" w:space="0" w:color="auto"/>
        <w:left w:val="none" w:sz="0" w:space="0" w:color="auto"/>
        <w:bottom w:val="none" w:sz="0" w:space="0" w:color="auto"/>
        <w:right w:val="none" w:sz="0" w:space="0" w:color="auto"/>
      </w:divBdr>
    </w:div>
    <w:div w:id="469709849">
      <w:bodyDiv w:val="1"/>
      <w:marLeft w:val="0"/>
      <w:marRight w:val="0"/>
      <w:marTop w:val="0"/>
      <w:marBottom w:val="0"/>
      <w:divBdr>
        <w:top w:val="none" w:sz="0" w:space="0" w:color="auto"/>
        <w:left w:val="none" w:sz="0" w:space="0" w:color="auto"/>
        <w:bottom w:val="none" w:sz="0" w:space="0" w:color="auto"/>
        <w:right w:val="none" w:sz="0" w:space="0" w:color="auto"/>
      </w:divBdr>
    </w:div>
    <w:div w:id="481191110">
      <w:bodyDiv w:val="1"/>
      <w:marLeft w:val="0"/>
      <w:marRight w:val="0"/>
      <w:marTop w:val="0"/>
      <w:marBottom w:val="0"/>
      <w:divBdr>
        <w:top w:val="none" w:sz="0" w:space="0" w:color="auto"/>
        <w:left w:val="none" w:sz="0" w:space="0" w:color="auto"/>
        <w:bottom w:val="none" w:sz="0" w:space="0" w:color="auto"/>
        <w:right w:val="none" w:sz="0" w:space="0" w:color="auto"/>
      </w:divBdr>
    </w:div>
    <w:div w:id="531575438">
      <w:bodyDiv w:val="1"/>
      <w:marLeft w:val="0"/>
      <w:marRight w:val="0"/>
      <w:marTop w:val="0"/>
      <w:marBottom w:val="0"/>
      <w:divBdr>
        <w:top w:val="none" w:sz="0" w:space="0" w:color="auto"/>
        <w:left w:val="none" w:sz="0" w:space="0" w:color="auto"/>
        <w:bottom w:val="none" w:sz="0" w:space="0" w:color="auto"/>
        <w:right w:val="none" w:sz="0" w:space="0" w:color="auto"/>
      </w:divBdr>
    </w:div>
    <w:div w:id="564803859">
      <w:bodyDiv w:val="1"/>
      <w:marLeft w:val="0"/>
      <w:marRight w:val="0"/>
      <w:marTop w:val="0"/>
      <w:marBottom w:val="0"/>
      <w:divBdr>
        <w:top w:val="none" w:sz="0" w:space="0" w:color="auto"/>
        <w:left w:val="none" w:sz="0" w:space="0" w:color="auto"/>
        <w:bottom w:val="none" w:sz="0" w:space="0" w:color="auto"/>
        <w:right w:val="none" w:sz="0" w:space="0" w:color="auto"/>
      </w:divBdr>
    </w:div>
    <w:div w:id="564805486">
      <w:bodyDiv w:val="1"/>
      <w:marLeft w:val="0"/>
      <w:marRight w:val="0"/>
      <w:marTop w:val="0"/>
      <w:marBottom w:val="0"/>
      <w:divBdr>
        <w:top w:val="none" w:sz="0" w:space="0" w:color="auto"/>
        <w:left w:val="none" w:sz="0" w:space="0" w:color="auto"/>
        <w:bottom w:val="none" w:sz="0" w:space="0" w:color="auto"/>
        <w:right w:val="none" w:sz="0" w:space="0" w:color="auto"/>
      </w:divBdr>
    </w:div>
    <w:div w:id="653997124">
      <w:bodyDiv w:val="1"/>
      <w:marLeft w:val="0"/>
      <w:marRight w:val="0"/>
      <w:marTop w:val="0"/>
      <w:marBottom w:val="0"/>
      <w:divBdr>
        <w:top w:val="none" w:sz="0" w:space="0" w:color="auto"/>
        <w:left w:val="none" w:sz="0" w:space="0" w:color="auto"/>
        <w:bottom w:val="none" w:sz="0" w:space="0" w:color="auto"/>
        <w:right w:val="none" w:sz="0" w:space="0" w:color="auto"/>
      </w:divBdr>
    </w:div>
    <w:div w:id="668094846">
      <w:bodyDiv w:val="1"/>
      <w:marLeft w:val="0"/>
      <w:marRight w:val="0"/>
      <w:marTop w:val="0"/>
      <w:marBottom w:val="0"/>
      <w:divBdr>
        <w:top w:val="none" w:sz="0" w:space="0" w:color="auto"/>
        <w:left w:val="none" w:sz="0" w:space="0" w:color="auto"/>
        <w:bottom w:val="none" w:sz="0" w:space="0" w:color="auto"/>
        <w:right w:val="none" w:sz="0" w:space="0" w:color="auto"/>
      </w:divBdr>
    </w:div>
    <w:div w:id="679549792">
      <w:bodyDiv w:val="1"/>
      <w:marLeft w:val="0"/>
      <w:marRight w:val="0"/>
      <w:marTop w:val="0"/>
      <w:marBottom w:val="0"/>
      <w:divBdr>
        <w:top w:val="none" w:sz="0" w:space="0" w:color="auto"/>
        <w:left w:val="none" w:sz="0" w:space="0" w:color="auto"/>
        <w:bottom w:val="none" w:sz="0" w:space="0" w:color="auto"/>
        <w:right w:val="none" w:sz="0" w:space="0" w:color="auto"/>
      </w:divBdr>
    </w:div>
    <w:div w:id="696663531">
      <w:bodyDiv w:val="1"/>
      <w:marLeft w:val="0"/>
      <w:marRight w:val="0"/>
      <w:marTop w:val="0"/>
      <w:marBottom w:val="0"/>
      <w:divBdr>
        <w:top w:val="none" w:sz="0" w:space="0" w:color="auto"/>
        <w:left w:val="none" w:sz="0" w:space="0" w:color="auto"/>
        <w:bottom w:val="none" w:sz="0" w:space="0" w:color="auto"/>
        <w:right w:val="none" w:sz="0" w:space="0" w:color="auto"/>
      </w:divBdr>
    </w:div>
    <w:div w:id="705445945">
      <w:bodyDiv w:val="1"/>
      <w:marLeft w:val="0"/>
      <w:marRight w:val="0"/>
      <w:marTop w:val="0"/>
      <w:marBottom w:val="0"/>
      <w:divBdr>
        <w:top w:val="none" w:sz="0" w:space="0" w:color="auto"/>
        <w:left w:val="none" w:sz="0" w:space="0" w:color="auto"/>
        <w:bottom w:val="none" w:sz="0" w:space="0" w:color="auto"/>
        <w:right w:val="none" w:sz="0" w:space="0" w:color="auto"/>
      </w:divBdr>
    </w:div>
    <w:div w:id="715742999">
      <w:bodyDiv w:val="1"/>
      <w:marLeft w:val="0"/>
      <w:marRight w:val="0"/>
      <w:marTop w:val="0"/>
      <w:marBottom w:val="0"/>
      <w:divBdr>
        <w:top w:val="none" w:sz="0" w:space="0" w:color="auto"/>
        <w:left w:val="none" w:sz="0" w:space="0" w:color="auto"/>
        <w:bottom w:val="none" w:sz="0" w:space="0" w:color="auto"/>
        <w:right w:val="none" w:sz="0" w:space="0" w:color="auto"/>
      </w:divBdr>
    </w:div>
    <w:div w:id="720516037">
      <w:bodyDiv w:val="1"/>
      <w:marLeft w:val="0"/>
      <w:marRight w:val="0"/>
      <w:marTop w:val="0"/>
      <w:marBottom w:val="0"/>
      <w:divBdr>
        <w:top w:val="none" w:sz="0" w:space="0" w:color="auto"/>
        <w:left w:val="none" w:sz="0" w:space="0" w:color="auto"/>
        <w:bottom w:val="none" w:sz="0" w:space="0" w:color="auto"/>
        <w:right w:val="none" w:sz="0" w:space="0" w:color="auto"/>
      </w:divBdr>
      <w:divsChild>
        <w:div w:id="471295272">
          <w:marLeft w:val="0"/>
          <w:marRight w:val="0"/>
          <w:marTop w:val="0"/>
          <w:marBottom w:val="0"/>
          <w:divBdr>
            <w:top w:val="none" w:sz="0" w:space="0" w:color="auto"/>
            <w:left w:val="none" w:sz="0" w:space="0" w:color="auto"/>
            <w:bottom w:val="none" w:sz="0" w:space="0" w:color="auto"/>
            <w:right w:val="none" w:sz="0" w:space="0" w:color="auto"/>
          </w:divBdr>
          <w:divsChild>
            <w:div w:id="503740578">
              <w:marLeft w:val="0"/>
              <w:marRight w:val="0"/>
              <w:marTop w:val="0"/>
              <w:marBottom w:val="0"/>
              <w:divBdr>
                <w:top w:val="none" w:sz="0" w:space="0" w:color="auto"/>
                <w:left w:val="none" w:sz="0" w:space="0" w:color="auto"/>
                <w:bottom w:val="none" w:sz="0" w:space="0" w:color="auto"/>
                <w:right w:val="none" w:sz="0" w:space="0" w:color="auto"/>
              </w:divBdr>
              <w:divsChild>
                <w:div w:id="1906135610">
                  <w:marLeft w:val="0"/>
                  <w:marRight w:val="0"/>
                  <w:marTop w:val="0"/>
                  <w:marBottom w:val="0"/>
                  <w:divBdr>
                    <w:top w:val="none" w:sz="0" w:space="0" w:color="auto"/>
                    <w:left w:val="none" w:sz="0" w:space="0" w:color="auto"/>
                    <w:bottom w:val="none" w:sz="0" w:space="0" w:color="auto"/>
                    <w:right w:val="none" w:sz="0" w:space="0" w:color="auto"/>
                  </w:divBdr>
                  <w:divsChild>
                    <w:div w:id="14615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4163">
          <w:marLeft w:val="0"/>
          <w:marRight w:val="0"/>
          <w:marTop w:val="0"/>
          <w:marBottom w:val="0"/>
          <w:divBdr>
            <w:top w:val="none" w:sz="0" w:space="0" w:color="auto"/>
            <w:left w:val="none" w:sz="0" w:space="0" w:color="auto"/>
            <w:bottom w:val="none" w:sz="0" w:space="0" w:color="auto"/>
            <w:right w:val="none" w:sz="0" w:space="0" w:color="auto"/>
          </w:divBdr>
          <w:divsChild>
            <w:div w:id="89083233">
              <w:marLeft w:val="0"/>
              <w:marRight w:val="0"/>
              <w:marTop w:val="0"/>
              <w:marBottom w:val="0"/>
              <w:divBdr>
                <w:top w:val="none" w:sz="0" w:space="0" w:color="auto"/>
                <w:left w:val="none" w:sz="0" w:space="0" w:color="auto"/>
                <w:bottom w:val="none" w:sz="0" w:space="0" w:color="auto"/>
                <w:right w:val="none" w:sz="0" w:space="0" w:color="auto"/>
              </w:divBdr>
              <w:divsChild>
                <w:div w:id="258829720">
                  <w:marLeft w:val="0"/>
                  <w:marRight w:val="0"/>
                  <w:marTop w:val="0"/>
                  <w:marBottom w:val="0"/>
                  <w:divBdr>
                    <w:top w:val="none" w:sz="0" w:space="0" w:color="auto"/>
                    <w:left w:val="none" w:sz="0" w:space="0" w:color="auto"/>
                    <w:bottom w:val="none" w:sz="0" w:space="0" w:color="auto"/>
                    <w:right w:val="none" w:sz="0" w:space="0" w:color="auto"/>
                  </w:divBdr>
                  <w:divsChild>
                    <w:div w:id="14017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306389">
      <w:bodyDiv w:val="1"/>
      <w:marLeft w:val="0"/>
      <w:marRight w:val="0"/>
      <w:marTop w:val="0"/>
      <w:marBottom w:val="0"/>
      <w:divBdr>
        <w:top w:val="none" w:sz="0" w:space="0" w:color="auto"/>
        <w:left w:val="none" w:sz="0" w:space="0" w:color="auto"/>
        <w:bottom w:val="none" w:sz="0" w:space="0" w:color="auto"/>
        <w:right w:val="none" w:sz="0" w:space="0" w:color="auto"/>
      </w:divBdr>
    </w:div>
    <w:div w:id="755826860">
      <w:bodyDiv w:val="1"/>
      <w:marLeft w:val="0"/>
      <w:marRight w:val="0"/>
      <w:marTop w:val="0"/>
      <w:marBottom w:val="0"/>
      <w:divBdr>
        <w:top w:val="none" w:sz="0" w:space="0" w:color="auto"/>
        <w:left w:val="none" w:sz="0" w:space="0" w:color="auto"/>
        <w:bottom w:val="none" w:sz="0" w:space="0" w:color="auto"/>
        <w:right w:val="none" w:sz="0" w:space="0" w:color="auto"/>
      </w:divBdr>
    </w:div>
    <w:div w:id="812450028">
      <w:bodyDiv w:val="1"/>
      <w:marLeft w:val="0"/>
      <w:marRight w:val="0"/>
      <w:marTop w:val="0"/>
      <w:marBottom w:val="0"/>
      <w:divBdr>
        <w:top w:val="none" w:sz="0" w:space="0" w:color="auto"/>
        <w:left w:val="none" w:sz="0" w:space="0" w:color="auto"/>
        <w:bottom w:val="none" w:sz="0" w:space="0" w:color="auto"/>
        <w:right w:val="none" w:sz="0" w:space="0" w:color="auto"/>
      </w:divBdr>
    </w:div>
    <w:div w:id="813255647">
      <w:bodyDiv w:val="1"/>
      <w:marLeft w:val="0"/>
      <w:marRight w:val="0"/>
      <w:marTop w:val="0"/>
      <w:marBottom w:val="0"/>
      <w:divBdr>
        <w:top w:val="none" w:sz="0" w:space="0" w:color="auto"/>
        <w:left w:val="none" w:sz="0" w:space="0" w:color="auto"/>
        <w:bottom w:val="none" w:sz="0" w:space="0" w:color="auto"/>
        <w:right w:val="none" w:sz="0" w:space="0" w:color="auto"/>
      </w:divBdr>
    </w:div>
    <w:div w:id="827750843">
      <w:bodyDiv w:val="1"/>
      <w:marLeft w:val="0"/>
      <w:marRight w:val="0"/>
      <w:marTop w:val="0"/>
      <w:marBottom w:val="0"/>
      <w:divBdr>
        <w:top w:val="none" w:sz="0" w:space="0" w:color="auto"/>
        <w:left w:val="none" w:sz="0" w:space="0" w:color="auto"/>
        <w:bottom w:val="none" w:sz="0" w:space="0" w:color="auto"/>
        <w:right w:val="none" w:sz="0" w:space="0" w:color="auto"/>
      </w:divBdr>
    </w:div>
    <w:div w:id="834761906">
      <w:bodyDiv w:val="1"/>
      <w:marLeft w:val="0"/>
      <w:marRight w:val="0"/>
      <w:marTop w:val="0"/>
      <w:marBottom w:val="0"/>
      <w:divBdr>
        <w:top w:val="none" w:sz="0" w:space="0" w:color="auto"/>
        <w:left w:val="none" w:sz="0" w:space="0" w:color="auto"/>
        <w:bottom w:val="none" w:sz="0" w:space="0" w:color="auto"/>
        <w:right w:val="none" w:sz="0" w:space="0" w:color="auto"/>
      </w:divBdr>
    </w:div>
    <w:div w:id="842090985">
      <w:bodyDiv w:val="1"/>
      <w:marLeft w:val="0"/>
      <w:marRight w:val="0"/>
      <w:marTop w:val="0"/>
      <w:marBottom w:val="0"/>
      <w:divBdr>
        <w:top w:val="none" w:sz="0" w:space="0" w:color="auto"/>
        <w:left w:val="none" w:sz="0" w:space="0" w:color="auto"/>
        <w:bottom w:val="none" w:sz="0" w:space="0" w:color="auto"/>
        <w:right w:val="none" w:sz="0" w:space="0" w:color="auto"/>
      </w:divBdr>
      <w:divsChild>
        <w:div w:id="1589002705">
          <w:marLeft w:val="0"/>
          <w:marRight w:val="0"/>
          <w:marTop w:val="0"/>
          <w:marBottom w:val="0"/>
          <w:divBdr>
            <w:top w:val="none" w:sz="0" w:space="0" w:color="auto"/>
            <w:left w:val="none" w:sz="0" w:space="0" w:color="auto"/>
            <w:bottom w:val="none" w:sz="0" w:space="0" w:color="auto"/>
            <w:right w:val="none" w:sz="0" w:space="0" w:color="auto"/>
          </w:divBdr>
          <w:divsChild>
            <w:div w:id="641882628">
              <w:marLeft w:val="0"/>
              <w:marRight w:val="0"/>
              <w:marTop w:val="0"/>
              <w:marBottom w:val="0"/>
              <w:divBdr>
                <w:top w:val="none" w:sz="0" w:space="0" w:color="auto"/>
                <w:left w:val="none" w:sz="0" w:space="0" w:color="auto"/>
                <w:bottom w:val="none" w:sz="0" w:space="0" w:color="auto"/>
                <w:right w:val="none" w:sz="0" w:space="0" w:color="auto"/>
              </w:divBdr>
              <w:divsChild>
                <w:div w:id="1307976204">
                  <w:marLeft w:val="0"/>
                  <w:marRight w:val="0"/>
                  <w:marTop w:val="0"/>
                  <w:marBottom w:val="0"/>
                  <w:divBdr>
                    <w:top w:val="none" w:sz="0" w:space="0" w:color="auto"/>
                    <w:left w:val="none" w:sz="0" w:space="0" w:color="auto"/>
                    <w:bottom w:val="none" w:sz="0" w:space="0" w:color="auto"/>
                    <w:right w:val="none" w:sz="0" w:space="0" w:color="auto"/>
                  </w:divBdr>
                  <w:divsChild>
                    <w:div w:id="10580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9129">
          <w:marLeft w:val="0"/>
          <w:marRight w:val="0"/>
          <w:marTop w:val="0"/>
          <w:marBottom w:val="0"/>
          <w:divBdr>
            <w:top w:val="none" w:sz="0" w:space="0" w:color="auto"/>
            <w:left w:val="none" w:sz="0" w:space="0" w:color="auto"/>
            <w:bottom w:val="none" w:sz="0" w:space="0" w:color="auto"/>
            <w:right w:val="none" w:sz="0" w:space="0" w:color="auto"/>
          </w:divBdr>
          <w:divsChild>
            <w:div w:id="1466658143">
              <w:marLeft w:val="0"/>
              <w:marRight w:val="0"/>
              <w:marTop w:val="0"/>
              <w:marBottom w:val="0"/>
              <w:divBdr>
                <w:top w:val="none" w:sz="0" w:space="0" w:color="auto"/>
                <w:left w:val="none" w:sz="0" w:space="0" w:color="auto"/>
                <w:bottom w:val="none" w:sz="0" w:space="0" w:color="auto"/>
                <w:right w:val="none" w:sz="0" w:space="0" w:color="auto"/>
              </w:divBdr>
              <w:divsChild>
                <w:div w:id="942108719">
                  <w:marLeft w:val="0"/>
                  <w:marRight w:val="0"/>
                  <w:marTop w:val="0"/>
                  <w:marBottom w:val="0"/>
                  <w:divBdr>
                    <w:top w:val="none" w:sz="0" w:space="0" w:color="auto"/>
                    <w:left w:val="none" w:sz="0" w:space="0" w:color="auto"/>
                    <w:bottom w:val="none" w:sz="0" w:space="0" w:color="auto"/>
                    <w:right w:val="none" w:sz="0" w:space="0" w:color="auto"/>
                  </w:divBdr>
                  <w:divsChild>
                    <w:div w:id="463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41393">
      <w:bodyDiv w:val="1"/>
      <w:marLeft w:val="0"/>
      <w:marRight w:val="0"/>
      <w:marTop w:val="0"/>
      <w:marBottom w:val="0"/>
      <w:divBdr>
        <w:top w:val="none" w:sz="0" w:space="0" w:color="auto"/>
        <w:left w:val="none" w:sz="0" w:space="0" w:color="auto"/>
        <w:bottom w:val="none" w:sz="0" w:space="0" w:color="auto"/>
        <w:right w:val="none" w:sz="0" w:space="0" w:color="auto"/>
      </w:divBdr>
    </w:div>
    <w:div w:id="920722480">
      <w:bodyDiv w:val="1"/>
      <w:marLeft w:val="0"/>
      <w:marRight w:val="0"/>
      <w:marTop w:val="0"/>
      <w:marBottom w:val="0"/>
      <w:divBdr>
        <w:top w:val="none" w:sz="0" w:space="0" w:color="auto"/>
        <w:left w:val="none" w:sz="0" w:space="0" w:color="auto"/>
        <w:bottom w:val="none" w:sz="0" w:space="0" w:color="auto"/>
        <w:right w:val="none" w:sz="0" w:space="0" w:color="auto"/>
      </w:divBdr>
    </w:div>
    <w:div w:id="963316024">
      <w:bodyDiv w:val="1"/>
      <w:marLeft w:val="0"/>
      <w:marRight w:val="0"/>
      <w:marTop w:val="0"/>
      <w:marBottom w:val="0"/>
      <w:divBdr>
        <w:top w:val="none" w:sz="0" w:space="0" w:color="auto"/>
        <w:left w:val="none" w:sz="0" w:space="0" w:color="auto"/>
        <w:bottom w:val="none" w:sz="0" w:space="0" w:color="auto"/>
        <w:right w:val="none" w:sz="0" w:space="0" w:color="auto"/>
      </w:divBdr>
    </w:div>
    <w:div w:id="972639734">
      <w:bodyDiv w:val="1"/>
      <w:marLeft w:val="0"/>
      <w:marRight w:val="0"/>
      <w:marTop w:val="0"/>
      <w:marBottom w:val="0"/>
      <w:divBdr>
        <w:top w:val="none" w:sz="0" w:space="0" w:color="auto"/>
        <w:left w:val="none" w:sz="0" w:space="0" w:color="auto"/>
        <w:bottom w:val="none" w:sz="0" w:space="0" w:color="auto"/>
        <w:right w:val="none" w:sz="0" w:space="0" w:color="auto"/>
      </w:divBdr>
    </w:div>
    <w:div w:id="999888061">
      <w:bodyDiv w:val="1"/>
      <w:marLeft w:val="0"/>
      <w:marRight w:val="0"/>
      <w:marTop w:val="0"/>
      <w:marBottom w:val="0"/>
      <w:divBdr>
        <w:top w:val="none" w:sz="0" w:space="0" w:color="auto"/>
        <w:left w:val="none" w:sz="0" w:space="0" w:color="auto"/>
        <w:bottom w:val="none" w:sz="0" w:space="0" w:color="auto"/>
        <w:right w:val="none" w:sz="0" w:space="0" w:color="auto"/>
      </w:divBdr>
    </w:div>
    <w:div w:id="1007950942">
      <w:bodyDiv w:val="1"/>
      <w:marLeft w:val="0"/>
      <w:marRight w:val="0"/>
      <w:marTop w:val="0"/>
      <w:marBottom w:val="0"/>
      <w:divBdr>
        <w:top w:val="none" w:sz="0" w:space="0" w:color="auto"/>
        <w:left w:val="none" w:sz="0" w:space="0" w:color="auto"/>
        <w:bottom w:val="none" w:sz="0" w:space="0" w:color="auto"/>
        <w:right w:val="none" w:sz="0" w:space="0" w:color="auto"/>
      </w:divBdr>
      <w:divsChild>
        <w:div w:id="1539314677">
          <w:marLeft w:val="0"/>
          <w:marRight w:val="0"/>
          <w:marTop w:val="0"/>
          <w:marBottom w:val="0"/>
          <w:divBdr>
            <w:top w:val="single" w:sz="2" w:space="0" w:color="E3E3E3"/>
            <w:left w:val="single" w:sz="2" w:space="0" w:color="E3E3E3"/>
            <w:bottom w:val="single" w:sz="2" w:space="0" w:color="E3E3E3"/>
            <w:right w:val="single" w:sz="2" w:space="0" w:color="E3E3E3"/>
          </w:divBdr>
          <w:divsChild>
            <w:div w:id="697893010">
              <w:marLeft w:val="0"/>
              <w:marRight w:val="0"/>
              <w:marTop w:val="0"/>
              <w:marBottom w:val="0"/>
              <w:divBdr>
                <w:top w:val="single" w:sz="2" w:space="0" w:color="E3E3E3"/>
                <w:left w:val="single" w:sz="2" w:space="0" w:color="E3E3E3"/>
                <w:bottom w:val="single" w:sz="2" w:space="0" w:color="E3E3E3"/>
                <w:right w:val="single" w:sz="2" w:space="0" w:color="E3E3E3"/>
              </w:divBdr>
              <w:divsChild>
                <w:div w:id="604458284">
                  <w:marLeft w:val="0"/>
                  <w:marRight w:val="0"/>
                  <w:marTop w:val="0"/>
                  <w:marBottom w:val="0"/>
                  <w:divBdr>
                    <w:top w:val="single" w:sz="2" w:space="0" w:color="E3E3E3"/>
                    <w:left w:val="single" w:sz="2" w:space="0" w:color="E3E3E3"/>
                    <w:bottom w:val="single" w:sz="2" w:space="0" w:color="E3E3E3"/>
                    <w:right w:val="single" w:sz="2" w:space="0" w:color="E3E3E3"/>
                  </w:divBdr>
                  <w:divsChild>
                    <w:div w:id="1735547784">
                      <w:marLeft w:val="0"/>
                      <w:marRight w:val="0"/>
                      <w:marTop w:val="0"/>
                      <w:marBottom w:val="0"/>
                      <w:divBdr>
                        <w:top w:val="single" w:sz="2" w:space="0" w:color="E3E3E3"/>
                        <w:left w:val="single" w:sz="2" w:space="0" w:color="E3E3E3"/>
                        <w:bottom w:val="single" w:sz="2" w:space="0" w:color="E3E3E3"/>
                        <w:right w:val="single" w:sz="2" w:space="0" w:color="E3E3E3"/>
                      </w:divBdr>
                      <w:divsChild>
                        <w:div w:id="196046011">
                          <w:marLeft w:val="0"/>
                          <w:marRight w:val="0"/>
                          <w:marTop w:val="0"/>
                          <w:marBottom w:val="0"/>
                          <w:divBdr>
                            <w:top w:val="single" w:sz="2" w:space="0" w:color="E3E3E3"/>
                            <w:left w:val="single" w:sz="2" w:space="0" w:color="E3E3E3"/>
                            <w:bottom w:val="single" w:sz="2" w:space="0" w:color="E3E3E3"/>
                            <w:right w:val="single" w:sz="2" w:space="0" w:color="E3E3E3"/>
                          </w:divBdr>
                          <w:divsChild>
                            <w:div w:id="313409754">
                              <w:marLeft w:val="0"/>
                              <w:marRight w:val="0"/>
                              <w:marTop w:val="0"/>
                              <w:marBottom w:val="0"/>
                              <w:divBdr>
                                <w:top w:val="single" w:sz="2" w:space="0" w:color="E3E3E3"/>
                                <w:left w:val="single" w:sz="2" w:space="0" w:color="E3E3E3"/>
                                <w:bottom w:val="single" w:sz="2" w:space="0" w:color="E3E3E3"/>
                                <w:right w:val="single" w:sz="2" w:space="0" w:color="E3E3E3"/>
                              </w:divBdr>
                              <w:divsChild>
                                <w:div w:id="209341773">
                                  <w:marLeft w:val="0"/>
                                  <w:marRight w:val="0"/>
                                  <w:marTop w:val="100"/>
                                  <w:marBottom w:val="100"/>
                                  <w:divBdr>
                                    <w:top w:val="single" w:sz="2" w:space="0" w:color="E3E3E3"/>
                                    <w:left w:val="single" w:sz="2" w:space="0" w:color="E3E3E3"/>
                                    <w:bottom w:val="single" w:sz="2" w:space="0" w:color="E3E3E3"/>
                                    <w:right w:val="single" w:sz="2" w:space="0" w:color="E3E3E3"/>
                                  </w:divBdr>
                                  <w:divsChild>
                                    <w:div w:id="415788664">
                                      <w:marLeft w:val="0"/>
                                      <w:marRight w:val="0"/>
                                      <w:marTop w:val="0"/>
                                      <w:marBottom w:val="0"/>
                                      <w:divBdr>
                                        <w:top w:val="single" w:sz="2" w:space="0" w:color="E3E3E3"/>
                                        <w:left w:val="single" w:sz="2" w:space="0" w:color="E3E3E3"/>
                                        <w:bottom w:val="single" w:sz="2" w:space="0" w:color="E3E3E3"/>
                                        <w:right w:val="single" w:sz="2" w:space="0" w:color="E3E3E3"/>
                                      </w:divBdr>
                                      <w:divsChild>
                                        <w:div w:id="1627588079">
                                          <w:marLeft w:val="0"/>
                                          <w:marRight w:val="0"/>
                                          <w:marTop w:val="0"/>
                                          <w:marBottom w:val="0"/>
                                          <w:divBdr>
                                            <w:top w:val="single" w:sz="2" w:space="0" w:color="E3E3E3"/>
                                            <w:left w:val="single" w:sz="2" w:space="0" w:color="E3E3E3"/>
                                            <w:bottom w:val="single" w:sz="2" w:space="0" w:color="E3E3E3"/>
                                            <w:right w:val="single" w:sz="2" w:space="0" w:color="E3E3E3"/>
                                          </w:divBdr>
                                          <w:divsChild>
                                            <w:div w:id="862475392">
                                              <w:marLeft w:val="0"/>
                                              <w:marRight w:val="0"/>
                                              <w:marTop w:val="0"/>
                                              <w:marBottom w:val="0"/>
                                              <w:divBdr>
                                                <w:top w:val="single" w:sz="2" w:space="0" w:color="E3E3E3"/>
                                                <w:left w:val="single" w:sz="2" w:space="0" w:color="E3E3E3"/>
                                                <w:bottom w:val="single" w:sz="2" w:space="0" w:color="E3E3E3"/>
                                                <w:right w:val="single" w:sz="2" w:space="0" w:color="E3E3E3"/>
                                              </w:divBdr>
                                              <w:divsChild>
                                                <w:div w:id="1525090483">
                                                  <w:marLeft w:val="0"/>
                                                  <w:marRight w:val="0"/>
                                                  <w:marTop w:val="0"/>
                                                  <w:marBottom w:val="0"/>
                                                  <w:divBdr>
                                                    <w:top w:val="single" w:sz="2" w:space="0" w:color="E3E3E3"/>
                                                    <w:left w:val="single" w:sz="2" w:space="0" w:color="E3E3E3"/>
                                                    <w:bottom w:val="single" w:sz="2" w:space="0" w:color="E3E3E3"/>
                                                    <w:right w:val="single" w:sz="2" w:space="0" w:color="E3E3E3"/>
                                                  </w:divBdr>
                                                  <w:divsChild>
                                                    <w:div w:id="2119256191">
                                                      <w:marLeft w:val="0"/>
                                                      <w:marRight w:val="0"/>
                                                      <w:marTop w:val="0"/>
                                                      <w:marBottom w:val="0"/>
                                                      <w:divBdr>
                                                        <w:top w:val="single" w:sz="2" w:space="0" w:color="E3E3E3"/>
                                                        <w:left w:val="single" w:sz="2" w:space="0" w:color="E3E3E3"/>
                                                        <w:bottom w:val="single" w:sz="2" w:space="0" w:color="E3E3E3"/>
                                                        <w:right w:val="single" w:sz="2" w:space="0" w:color="E3E3E3"/>
                                                      </w:divBdr>
                                                      <w:divsChild>
                                                        <w:div w:id="992296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36429919">
          <w:marLeft w:val="0"/>
          <w:marRight w:val="0"/>
          <w:marTop w:val="0"/>
          <w:marBottom w:val="0"/>
          <w:divBdr>
            <w:top w:val="none" w:sz="0" w:space="0" w:color="auto"/>
            <w:left w:val="none" w:sz="0" w:space="0" w:color="auto"/>
            <w:bottom w:val="none" w:sz="0" w:space="0" w:color="auto"/>
            <w:right w:val="none" w:sz="0" w:space="0" w:color="auto"/>
          </w:divBdr>
          <w:divsChild>
            <w:div w:id="686061118">
              <w:marLeft w:val="0"/>
              <w:marRight w:val="0"/>
              <w:marTop w:val="100"/>
              <w:marBottom w:val="100"/>
              <w:divBdr>
                <w:top w:val="single" w:sz="2" w:space="0" w:color="E3E3E3"/>
                <w:left w:val="single" w:sz="2" w:space="0" w:color="E3E3E3"/>
                <w:bottom w:val="single" w:sz="2" w:space="0" w:color="E3E3E3"/>
                <w:right w:val="single" w:sz="2" w:space="0" w:color="E3E3E3"/>
              </w:divBdr>
              <w:divsChild>
                <w:div w:id="382949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4211887">
      <w:bodyDiv w:val="1"/>
      <w:marLeft w:val="0"/>
      <w:marRight w:val="0"/>
      <w:marTop w:val="0"/>
      <w:marBottom w:val="0"/>
      <w:divBdr>
        <w:top w:val="none" w:sz="0" w:space="0" w:color="auto"/>
        <w:left w:val="none" w:sz="0" w:space="0" w:color="auto"/>
        <w:bottom w:val="none" w:sz="0" w:space="0" w:color="auto"/>
        <w:right w:val="none" w:sz="0" w:space="0" w:color="auto"/>
      </w:divBdr>
    </w:div>
    <w:div w:id="1029259193">
      <w:bodyDiv w:val="1"/>
      <w:marLeft w:val="0"/>
      <w:marRight w:val="0"/>
      <w:marTop w:val="0"/>
      <w:marBottom w:val="0"/>
      <w:divBdr>
        <w:top w:val="none" w:sz="0" w:space="0" w:color="auto"/>
        <w:left w:val="none" w:sz="0" w:space="0" w:color="auto"/>
        <w:bottom w:val="none" w:sz="0" w:space="0" w:color="auto"/>
        <w:right w:val="none" w:sz="0" w:space="0" w:color="auto"/>
      </w:divBdr>
    </w:div>
    <w:div w:id="1051806890">
      <w:bodyDiv w:val="1"/>
      <w:marLeft w:val="0"/>
      <w:marRight w:val="0"/>
      <w:marTop w:val="0"/>
      <w:marBottom w:val="0"/>
      <w:divBdr>
        <w:top w:val="none" w:sz="0" w:space="0" w:color="auto"/>
        <w:left w:val="none" w:sz="0" w:space="0" w:color="auto"/>
        <w:bottom w:val="none" w:sz="0" w:space="0" w:color="auto"/>
        <w:right w:val="none" w:sz="0" w:space="0" w:color="auto"/>
      </w:divBdr>
    </w:div>
    <w:div w:id="1133793862">
      <w:bodyDiv w:val="1"/>
      <w:marLeft w:val="0"/>
      <w:marRight w:val="0"/>
      <w:marTop w:val="0"/>
      <w:marBottom w:val="0"/>
      <w:divBdr>
        <w:top w:val="none" w:sz="0" w:space="0" w:color="auto"/>
        <w:left w:val="none" w:sz="0" w:space="0" w:color="auto"/>
        <w:bottom w:val="none" w:sz="0" w:space="0" w:color="auto"/>
        <w:right w:val="none" w:sz="0" w:space="0" w:color="auto"/>
      </w:divBdr>
      <w:divsChild>
        <w:div w:id="523448000">
          <w:marLeft w:val="0"/>
          <w:marRight w:val="0"/>
          <w:marTop w:val="0"/>
          <w:marBottom w:val="0"/>
          <w:divBdr>
            <w:top w:val="none" w:sz="0" w:space="0" w:color="auto"/>
            <w:left w:val="none" w:sz="0" w:space="0" w:color="auto"/>
            <w:bottom w:val="none" w:sz="0" w:space="0" w:color="auto"/>
            <w:right w:val="none" w:sz="0" w:space="0" w:color="auto"/>
          </w:divBdr>
          <w:divsChild>
            <w:div w:id="1498614472">
              <w:marLeft w:val="0"/>
              <w:marRight w:val="0"/>
              <w:marTop w:val="0"/>
              <w:marBottom w:val="0"/>
              <w:divBdr>
                <w:top w:val="none" w:sz="0" w:space="0" w:color="auto"/>
                <w:left w:val="none" w:sz="0" w:space="0" w:color="auto"/>
                <w:bottom w:val="none" w:sz="0" w:space="0" w:color="auto"/>
                <w:right w:val="none" w:sz="0" w:space="0" w:color="auto"/>
              </w:divBdr>
              <w:divsChild>
                <w:div w:id="240061660">
                  <w:marLeft w:val="0"/>
                  <w:marRight w:val="0"/>
                  <w:marTop w:val="0"/>
                  <w:marBottom w:val="0"/>
                  <w:divBdr>
                    <w:top w:val="none" w:sz="0" w:space="0" w:color="auto"/>
                    <w:left w:val="none" w:sz="0" w:space="0" w:color="auto"/>
                    <w:bottom w:val="none" w:sz="0" w:space="0" w:color="auto"/>
                    <w:right w:val="none" w:sz="0" w:space="0" w:color="auto"/>
                  </w:divBdr>
                  <w:divsChild>
                    <w:div w:id="18264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6943">
          <w:marLeft w:val="0"/>
          <w:marRight w:val="0"/>
          <w:marTop w:val="0"/>
          <w:marBottom w:val="0"/>
          <w:divBdr>
            <w:top w:val="none" w:sz="0" w:space="0" w:color="auto"/>
            <w:left w:val="none" w:sz="0" w:space="0" w:color="auto"/>
            <w:bottom w:val="none" w:sz="0" w:space="0" w:color="auto"/>
            <w:right w:val="none" w:sz="0" w:space="0" w:color="auto"/>
          </w:divBdr>
          <w:divsChild>
            <w:div w:id="784886771">
              <w:marLeft w:val="0"/>
              <w:marRight w:val="0"/>
              <w:marTop w:val="0"/>
              <w:marBottom w:val="0"/>
              <w:divBdr>
                <w:top w:val="none" w:sz="0" w:space="0" w:color="auto"/>
                <w:left w:val="none" w:sz="0" w:space="0" w:color="auto"/>
                <w:bottom w:val="none" w:sz="0" w:space="0" w:color="auto"/>
                <w:right w:val="none" w:sz="0" w:space="0" w:color="auto"/>
              </w:divBdr>
              <w:divsChild>
                <w:div w:id="194661696">
                  <w:marLeft w:val="0"/>
                  <w:marRight w:val="0"/>
                  <w:marTop w:val="0"/>
                  <w:marBottom w:val="0"/>
                  <w:divBdr>
                    <w:top w:val="none" w:sz="0" w:space="0" w:color="auto"/>
                    <w:left w:val="none" w:sz="0" w:space="0" w:color="auto"/>
                    <w:bottom w:val="none" w:sz="0" w:space="0" w:color="auto"/>
                    <w:right w:val="none" w:sz="0" w:space="0" w:color="auto"/>
                  </w:divBdr>
                  <w:divsChild>
                    <w:div w:id="2605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16899">
      <w:bodyDiv w:val="1"/>
      <w:marLeft w:val="0"/>
      <w:marRight w:val="0"/>
      <w:marTop w:val="0"/>
      <w:marBottom w:val="0"/>
      <w:divBdr>
        <w:top w:val="none" w:sz="0" w:space="0" w:color="auto"/>
        <w:left w:val="none" w:sz="0" w:space="0" w:color="auto"/>
        <w:bottom w:val="none" w:sz="0" w:space="0" w:color="auto"/>
        <w:right w:val="none" w:sz="0" w:space="0" w:color="auto"/>
      </w:divBdr>
    </w:div>
    <w:div w:id="1161043590">
      <w:bodyDiv w:val="1"/>
      <w:marLeft w:val="0"/>
      <w:marRight w:val="0"/>
      <w:marTop w:val="0"/>
      <w:marBottom w:val="0"/>
      <w:divBdr>
        <w:top w:val="none" w:sz="0" w:space="0" w:color="auto"/>
        <w:left w:val="none" w:sz="0" w:space="0" w:color="auto"/>
        <w:bottom w:val="none" w:sz="0" w:space="0" w:color="auto"/>
        <w:right w:val="none" w:sz="0" w:space="0" w:color="auto"/>
      </w:divBdr>
    </w:div>
    <w:div w:id="1171988916">
      <w:bodyDiv w:val="1"/>
      <w:marLeft w:val="0"/>
      <w:marRight w:val="0"/>
      <w:marTop w:val="0"/>
      <w:marBottom w:val="0"/>
      <w:divBdr>
        <w:top w:val="none" w:sz="0" w:space="0" w:color="auto"/>
        <w:left w:val="none" w:sz="0" w:space="0" w:color="auto"/>
        <w:bottom w:val="none" w:sz="0" w:space="0" w:color="auto"/>
        <w:right w:val="none" w:sz="0" w:space="0" w:color="auto"/>
      </w:divBdr>
    </w:div>
    <w:div w:id="1178809219">
      <w:bodyDiv w:val="1"/>
      <w:marLeft w:val="0"/>
      <w:marRight w:val="0"/>
      <w:marTop w:val="0"/>
      <w:marBottom w:val="0"/>
      <w:divBdr>
        <w:top w:val="none" w:sz="0" w:space="0" w:color="auto"/>
        <w:left w:val="none" w:sz="0" w:space="0" w:color="auto"/>
        <w:bottom w:val="none" w:sz="0" w:space="0" w:color="auto"/>
        <w:right w:val="none" w:sz="0" w:space="0" w:color="auto"/>
      </w:divBdr>
    </w:div>
    <w:div w:id="1192770089">
      <w:bodyDiv w:val="1"/>
      <w:marLeft w:val="0"/>
      <w:marRight w:val="0"/>
      <w:marTop w:val="0"/>
      <w:marBottom w:val="0"/>
      <w:divBdr>
        <w:top w:val="none" w:sz="0" w:space="0" w:color="auto"/>
        <w:left w:val="none" w:sz="0" w:space="0" w:color="auto"/>
        <w:bottom w:val="none" w:sz="0" w:space="0" w:color="auto"/>
        <w:right w:val="none" w:sz="0" w:space="0" w:color="auto"/>
      </w:divBdr>
    </w:div>
    <w:div w:id="1219897091">
      <w:bodyDiv w:val="1"/>
      <w:marLeft w:val="0"/>
      <w:marRight w:val="0"/>
      <w:marTop w:val="0"/>
      <w:marBottom w:val="0"/>
      <w:divBdr>
        <w:top w:val="none" w:sz="0" w:space="0" w:color="auto"/>
        <w:left w:val="none" w:sz="0" w:space="0" w:color="auto"/>
        <w:bottom w:val="none" w:sz="0" w:space="0" w:color="auto"/>
        <w:right w:val="none" w:sz="0" w:space="0" w:color="auto"/>
      </w:divBdr>
    </w:div>
    <w:div w:id="1242325120">
      <w:bodyDiv w:val="1"/>
      <w:marLeft w:val="0"/>
      <w:marRight w:val="0"/>
      <w:marTop w:val="0"/>
      <w:marBottom w:val="0"/>
      <w:divBdr>
        <w:top w:val="none" w:sz="0" w:space="0" w:color="auto"/>
        <w:left w:val="none" w:sz="0" w:space="0" w:color="auto"/>
        <w:bottom w:val="none" w:sz="0" w:space="0" w:color="auto"/>
        <w:right w:val="none" w:sz="0" w:space="0" w:color="auto"/>
      </w:divBdr>
    </w:div>
    <w:div w:id="1284309315">
      <w:bodyDiv w:val="1"/>
      <w:marLeft w:val="0"/>
      <w:marRight w:val="0"/>
      <w:marTop w:val="0"/>
      <w:marBottom w:val="0"/>
      <w:divBdr>
        <w:top w:val="none" w:sz="0" w:space="0" w:color="auto"/>
        <w:left w:val="none" w:sz="0" w:space="0" w:color="auto"/>
        <w:bottom w:val="none" w:sz="0" w:space="0" w:color="auto"/>
        <w:right w:val="none" w:sz="0" w:space="0" w:color="auto"/>
      </w:divBdr>
    </w:div>
    <w:div w:id="1289582144">
      <w:bodyDiv w:val="1"/>
      <w:marLeft w:val="0"/>
      <w:marRight w:val="0"/>
      <w:marTop w:val="0"/>
      <w:marBottom w:val="0"/>
      <w:divBdr>
        <w:top w:val="none" w:sz="0" w:space="0" w:color="auto"/>
        <w:left w:val="none" w:sz="0" w:space="0" w:color="auto"/>
        <w:bottom w:val="none" w:sz="0" w:space="0" w:color="auto"/>
        <w:right w:val="none" w:sz="0" w:space="0" w:color="auto"/>
      </w:divBdr>
      <w:divsChild>
        <w:div w:id="1279066384">
          <w:marLeft w:val="547"/>
          <w:marRight w:val="0"/>
          <w:marTop w:val="0"/>
          <w:marBottom w:val="0"/>
          <w:divBdr>
            <w:top w:val="none" w:sz="0" w:space="0" w:color="auto"/>
            <w:left w:val="none" w:sz="0" w:space="0" w:color="auto"/>
            <w:bottom w:val="none" w:sz="0" w:space="0" w:color="auto"/>
            <w:right w:val="none" w:sz="0" w:space="0" w:color="auto"/>
          </w:divBdr>
        </w:div>
      </w:divsChild>
    </w:div>
    <w:div w:id="1341001886">
      <w:bodyDiv w:val="1"/>
      <w:marLeft w:val="0"/>
      <w:marRight w:val="0"/>
      <w:marTop w:val="0"/>
      <w:marBottom w:val="0"/>
      <w:divBdr>
        <w:top w:val="none" w:sz="0" w:space="0" w:color="auto"/>
        <w:left w:val="none" w:sz="0" w:space="0" w:color="auto"/>
        <w:bottom w:val="none" w:sz="0" w:space="0" w:color="auto"/>
        <w:right w:val="none" w:sz="0" w:space="0" w:color="auto"/>
      </w:divBdr>
    </w:div>
    <w:div w:id="1354727289">
      <w:bodyDiv w:val="1"/>
      <w:marLeft w:val="0"/>
      <w:marRight w:val="0"/>
      <w:marTop w:val="0"/>
      <w:marBottom w:val="0"/>
      <w:divBdr>
        <w:top w:val="none" w:sz="0" w:space="0" w:color="auto"/>
        <w:left w:val="none" w:sz="0" w:space="0" w:color="auto"/>
        <w:bottom w:val="none" w:sz="0" w:space="0" w:color="auto"/>
        <w:right w:val="none" w:sz="0" w:space="0" w:color="auto"/>
      </w:divBdr>
      <w:divsChild>
        <w:div w:id="1168057570">
          <w:marLeft w:val="0"/>
          <w:marRight w:val="0"/>
          <w:marTop w:val="0"/>
          <w:marBottom w:val="0"/>
          <w:divBdr>
            <w:top w:val="none" w:sz="0" w:space="0" w:color="auto"/>
            <w:left w:val="none" w:sz="0" w:space="0" w:color="auto"/>
            <w:bottom w:val="none" w:sz="0" w:space="0" w:color="auto"/>
            <w:right w:val="none" w:sz="0" w:space="0" w:color="auto"/>
          </w:divBdr>
          <w:divsChild>
            <w:div w:id="435448858">
              <w:marLeft w:val="0"/>
              <w:marRight w:val="0"/>
              <w:marTop w:val="0"/>
              <w:marBottom w:val="0"/>
              <w:divBdr>
                <w:top w:val="none" w:sz="0" w:space="0" w:color="auto"/>
                <w:left w:val="none" w:sz="0" w:space="0" w:color="auto"/>
                <w:bottom w:val="none" w:sz="0" w:space="0" w:color="auto"/>
                <w:right w:val="none" w:sz="0" w:space="0" w:color="auto"/>
              </w:divBdr>
              <w:divsChild>
                <w:div w:id="501167959">
                  <w:marLeft w:val="0"/>
                  <w:marRight w:val="0"/>
                  <w:marTop w:val="0"/>
                  <w:marBottom w:val="0"/>
                  <w:divBdr>
                    <w:top w:val="none" w:sz="0" w:space="0" w:color="auto"/>
                    <w:left w:val="none" w:sz="0" w:space="0" w:color="auto"/>
                    <w:bottom w:val="none" w:sz="0" w:space="0" w:color="auto"/>
                    <w:right w:val="none" w:sz="0" w:space="0" w:color="auto"/>
                  </w:divBdr>
                  <w:divsChild>
                    <w:div w:id="12504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51524">
          <w:marLeft w:val="0"/>
          <w:marRight w:val="0"/>
          <w:marTop w:val="0"/>
          <w:marBottom w:val="0"/>
          <w:divBdr>
            <w:top w:val="none" w:sz="0" w:space="0" w:color="auto"/>
            <w:left w:val="none" w:sz="0" w:space="0" w:color="auto"/>
            <w:bottom w:val="none" w:sz="0" w:space="0" w:color="auto"/>
            <w:right w:val="none" w:sz="0" w:space="0" w:color="auto"/>
          </w:divBdr>
          <w:divsChild>
            <w:div w:id="181169218">
              <w:marLeft w:val="0"/>
              <w:marRight w:val="0"/>
              <w:marTop w:val="0"/>
              <w:marBottom w:val="0"/>
              <w:divBdr>
                <w:top w:val="none" w:sz="0" w:space="0" w:color="auto"/>
                <w:left w:val="none" w:sz="0" w:space="0" w:color="auto"/>
                <w:bottom w:val="none" w:sz="0" w:space="0" w:color="auto"/>
                <w:right w:val="none" w:sz="0" w:space="0" w:color="auto"/>
              </w:divBdr>
              <w:divsChild>
                <w:div w:id="618495215">
                  <w:marLeft w:val="0"/>
                  <w:marRight w:val="0"/>
                  <w:marTop w:val="0"/>
                  <w:marBottom w:val="0"/>
                  <w:divBdr>
                    <w:top w:val="none" w:sz="0" w:space="0" w:color="auto"/>
                    <w:left w:val="none" w:sz="0" w:space="0" w:color="auto"/>
                    <w:bottom w:val="none" w:sz="0" w:space="0" w:color="auto"/>
                    <w:right w:val="none" w:sz="0" w:space="0" w:color="auto"/>
                  </w:divBdr>
                  <w:divsChild>
                    <w:div w:id="1978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733879">
      <w:bodyDiv w:val="1"/>
      <w:marLeft w:val="0"/>
      <w:marRight w:val="0"/>
      <w:marTop w:val="0"/>
      <w:marBottom w:val="0"/>
      <w:divBdr>
        <w:top w:val="none" w:sz="0" w:space="0" w:color="auto"/>
        <w:left w:val="none" w:sz="0" w:space="0" w:color="auto"/>
        <w:bottom w:val="none" w:sz="0" w:space="0" w:color="auto"/>
        <w:right w:val="none" w:sz="0" w:space="0" w:color="auto"/>
      </w:divBdr>
    </w:div>
    <w:div w:id="1386031702">
      <w:bodyDiv w:val="1"/>
      <w:marLeft w:val="0"/>
      <w:marRight w:val="0"/>
      <w:marTop w:val="0"/>
      <w:marBottom w:val="0"/>
      <w:divBdr>
        <w:top w:val="none" w:sz="0" w:space="0" w:color="auto"/>
        <w:left w:val="none" w:sz="0" w:space="0" w:color="auto"/>
        <w:bottom w:val="none" w:sz="0" w:space="0" w:color="auto"/>
        <w:right w:val="none" w:sz="0" w:space="0" w:color="auto"/>
      </w:divBdr>
    </w:div>
    <w:div w:id="1390421817">
      <w:bodyDiv w:val="1"/>
      <w:marLeft w:val="0"/>
      <w:marRight w:val="0"/>
      <w:marTop w:val="0"/>
      <w:marBottom w:val="0"/>
      <w:divBdr>
        <w:top w:val="none" w:sz="0" w:space="0" w:color="auto"/>
        <w:left w:val="none" w:sz="0" w:space="0" w:color="auto"/>
        <w:bottom w:val="none" w:sz="0" w:space="0" w:color="auto"/>
        <w:right w:val="none" w:sz="0" w:space="0" w:color="auto"/>
      </w:divBdr>
    </w:div>
    <w:div w:id="1393504695">
      <w:bodyDiv w:val="1"/>
      <w:marLeft w:val="0"/>
      <w:marRight w:val="0"/>
      <w:marTop w:val="0"/>
      <w:marBottom w:val="0"/>
      <w:divBdr>
        <w:top w:val="none" w:sz="0" w:space="0" w:color="auto"/>
        <w:left w:val="none" w:sz="0" w:space="0" w:color="auto"/>
        <w:bottom w:val="none" w:sz="0" w:space="0" w:color="auto"/>
        <w:right w:val="none" w:sz="0" w:space="0" w:color="auto"/>
      </w:divBdr>
      <w:divsChild>
        <w:div w:id="1770928788">
          <w:marLeft w:val="547"/>
          <w:marRight w:val="0"/>
          <w:marTop w:val="0"/>
          <w:marBottom w:val="0"/>
          <w:divBdr>
            <w:top w:val="none" w:sz="0" w:space="0" w:color="auto"/>
            <w:left w:val="none" w:sz="0" w:space="0" w:color="auto"/>
            <w:bottom w:val="none" w:sz="0" w:space="0" w:color="auto"/>
            <w:right w:val="none" w:sz="0" w:space="0" w:color="auto"/>
          </w:divBdr>
        </w:div>
      </w:divsChild>
    </w:div>
    <w:div w:id="1423992018">
      <w:bodyDiv w:val="1"/>
      <w:marLeft w:val="0"/>
      <w:marRight w:val="0"/>
      <w:marTop w:val="0"/>
      <w:marBottom w:val="0"/>
      <w:divBdr>
        <w:top w:val="none" w:sz="0" w:space="0" w:color="auto"/>
        <w:left w:val="none" w:sz="0" w:space="0" w:color="auto"/>
        <w:bottom w:val="none" w:sz="0" w:space="0" w:color="auto"/>
        <w:right w:val="none" w:sz="0" w:space="0" w:color="auto"/>
      </w:divBdr>
    </w:div>
    <w:div w:id="1424180530">
      <w:bodyDiv w:val="1"/>
      <w:marLeft w:val="0"/>
      <w:marRight w:val="0"/>
      <w:marTop w:val="0"/>
      <w:marBottom w:val="0"/>
      <w:divBdr>
        <w:top w:val="none" w:sz="0" w:space="0" w:color="auto"/>
        <w:left w:val="none" w:sz="0" w:space="0" w:color="auto"/>
        <w:bottom w:val="none" w:sz="0" w:space="0" w:color="auto"/>
        <w:right w:val="none" w:sz="0" w:space="0" w:color="auto"/>
      </w:divBdr>
      <w:divsChild>
        <w:div w:id="1522355931">
          <w:marLeft w:val="0"/>
          <w:marRight w:val="0"/>
          <w:marTop w:val="0"/>
          <w:marBottom w:val="0"/>
          <w:divBdr>
            <w:top w:val="none" w:sz="0" w:space="0" w:color="auto"/>
            <w:left w:val="none" w:sz="0" w:space="0" w:color="auto"/>
            <w:bottom w:val="none" w:sz="0" w:space="0" w:color="auto"/>
            <w:right w:val="none" w:sz="0" w:space="0" w:color="auto"/>
          </w:divBdr>
          <w:divsChild>
            <w:div w:id="537352894">
              <w:marLeft w:val="0"/>
              <w:marRight w:val="0"/>
              <w:marTop w:val="0"/>
              <w:marBottom w:val="0"/>
              <w:divBdr>
                <w:top w:val="none" w:sz="0" w:space="0" w:color="auto"/>
                <w:left w:val="none" w:sz="0" w:space="0" w:color="auto"/>
                <w:bottom w:val="none" w:sz="0" w:space="0" w:color="auto"/>
                <w:right w:val="none" w:sz="0" w:space="0" w:color="auto"/>
              </w:divBdr>
              <w:divsChild>
                <w:div w:id="204879196">
                  <w:marLeft w:val="0"/>
                  <w:marRight w:val="0"/>
                  <w:marTop w:val="0"/>
                  <w:marBottom w:val="0"/>
                  <w:divBdr>
                    <w:top w:val="none" w:sz="0" w:space="0" w:color="auto"/>
                    <w:left w:val="none" w:sz="0" w:space="0" w:color="auto"/>
                    <w:bottom w:val="none" w:sz="0" w:space="0" w:color="auto"/>
                    <w:right w:val="none" w:sz="0" w:space="0" w:color="auto"/>
                  </w:divBdr>
                  <w:divsChild>
                    <w:div w:id="1398476351">
                      <w:marLeft w:val="0"/>
                      <w:marRight w:val="0"/>
                      <w:marTop w:val="0"/>
                      <w:marBottom w:val="0"/>
                      <w:divBdr>
                        <w:top w:val="none" w:sz="0" w:space="0" w:color="auto"/>
                        <w:left w:val="none" w:sz="0" w:space="0" w:color="auto"/>
                        <w:bottom w:val="none" w:sz="0" w:space="0" w:color="auto"/>
                        <w:right w:val="none" w:sz="0" w:space="0" w:color="auto"/>
                      </w:divBdr>
                      <w:divsChild>
                        <w:div w:id="463087094">
                          <w:marLeft w:val="0"/>
                          <w:marRight w:val="0"/>
                          <w:marTop w:val="0"/>
                          <w:marBottom w:val="0"/>
                          <w:divBdr>
                            <w:top w:val="none" w:sz="0" w:space="0" w:color="auto"/>
                            <w:left w:val="none" w:sz="0" w:space="0" w:color="auto"/>
                            <w:bottom w:val="none" w:sz="0" w:space="0" w:color="auto"/>
                            <w:right w:val="none" w:sz="0" w:space="0" w:color="auto"/>
                          </w:divBdr>
                          <w:divsChild>
                            <w:div w:id="4408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27187">
      <w:bodyDiv w:val="1"/>
      <w:marLeft w:val="0"/>
      <w:marRight w:val="0"/>
      <w:marTop w:val="0"/>
      <w:marBottom w:val="0"/>
      <w:divBdr>
        <w:top w:val="none" w:sz="0" w:space="0" w:color="auto"/>
        <w:left w:val="none" w:sz="0" w:space="0" w:color="auto"/>
        <w:bottom w:val="none" w:sz="0" w:space="0" w:color="auto"/>
        <w:right w:val="none" w:sz="0" w:space="0" w:color="auto"/>
      </w:divBdr>
    </w:div>
    <w:div w:id="1466966900">
      <w:bodyDiv w:val="1"/>
      <w:marLeft w:val="0"/>
      <w:marRight w:val="0"/>
      <w:marTop w:val="0"/>
      <w:marBottom w:val="0"/>
      <w:divBdr>
        <w:top w:val="none" w:sz="0" w:space="0" w:color="auto"/>
        <w:left w:val="none" w:sz="0" w:space="0" w:color="auto"/>
        <w:bottom w:val="none" w:sz="0" w:space="0" w:color="auto"/>
        <w:right w:val="none" w:sz="0" w:space="0" w:color="auto"/>
      </w:divBdr>
    </w:div>
    <w:div w:id="1471557536">
      <w:bodyDiv w:val="1"/>
      <w:marLeft w:val="0"/>
      <w:marRight w:val="0"/>
      <w:marTop w:val="0"/>
      <w:marBottom w:val="0"/>
      <w:divBdr>
        <w:top w:val="none" w:sz="0" w:space="0" w:color="auto"/>
        <w:left w:val="none" w:sz="0" w:space="0" w:color="auto"/>
        <w:bottom w:val="none" w:sz="0" w:space="0" w:color="auto"/>
        <w:right w:val="none" w:sz="0" w:space="0" w:color="auto"/>
      </w:divBdr>
    </w:div>
    <w:div w:id="1550067868">
      <w:bodyDiv w:val="1"/>
      <w:marLeft w:val="0"/>
      <w:marRight w:val="0"/>
      <w:marTop w:val="0"/>
      <w:marBottom w:val="0"/>
      <w:divBdr>
        <w:top w:val="none" w:sz="0" w:space="0" w:color="auto"/>
        <w:left w:val="none" w:sz="0" w:space="0" w:color="auto"/>
        <w:bottom w:val="none" w:sz="0" w:space="0" w:color="auto"/>
        <w:right w:val="none" w:sz="0" w:space="0" w:color="auto"/>
      </w:divBdr>
    </w:div>
    <w:div w:id="1558734683">
      <w:bodyDiv w:val="1"/>
      <w:marLeft w:val="0"/>
      <w:marRight w:val="0"/>
      <w:marTop w:val="0"/>
      <w:marBottom w:val="0"/>
      <w:divBdr>
        <w:top w:val="none" w:sz="0" w:space="0" w:color="auto"/>
        <w:left w:val="none" w:sz="0" w:space="0" w:color="auto"/>
        <w:bottom w:val="none" w:sz="0" w:space="0" w:color="auto"/>
        <w:right w:val="none" w:sz="0" w:space="0" w:color="auto"/>
      </w:divBdr>
    </w:div>
    <w:div w:id="1570843356">
      <w:bodyDiv w:val="1"/>
      <w:marLeft w:val="0"/>
      <w:marRight w:val="0"/>
      <w:marTop w:val="0"/>
      <w:marBottom w:val="0"/>
      <w:divBdr>
        <w:top w:val="none" w:sz="0" w:space="0" w:color="auto"/>
        <w:left w:val="none" w:sz="0" w:space="0" w:color="auto"/>
        <w:bottom w:val="none" w:sz="0" w:space="0" w:color="auto"/>
        <w:right w:val="none" w:sz="0" w:space="0" w:color="auto"/>
      </w:divBdr>
    </w:div>
    <w:div w:id="1589145863">
      <w:bodyDiv w:val="1"/>
      <w:marLeft w:val="0"/>
      <w:marRight w:val="0"/>
      <w:marTop w:val="0"/>
      <w:marBottom w:val="0"/>
      <w:divBdr>
        <w:top w:val="none" w:sz="0" w:space="0" w:color="auto"/>
        <w:left w:val="none" w:sz="0" w:space="0" w:color="auto"/>
        <w:bottom w:val="none" w:sz="0" w:space="0" w:color="auto"/>
        <w:right w:val="none" w:sz="0" w:space="0" w:color="auto"/>
      </w:divBdr>
    </w:div>
    <w:div w:id="1597248384">
      <w:bodyDiv w:val="1"/>
      <w:marLeft w:val="0"/>
      <w:marRight w:val="0"/>
      <w:marTop w:val="0"/>
      <w:marBottom w:val="0"/>
      <w:divBdr>
        <w:top w:val="none" w:sz="0" w:space="0" w:color="auto"/>
        <w:left w:val="none" w:sz="0" w:space="0" w:color="auto"/>
        <w:bottom w:val="none" w:sz="0" w:space="0" w:color="auto"/>
        <w:right w:val="none" w:sz="0" w:space="0" w:color="auto"/>
      </w:divBdr>
    </w:div>
    <w:div w:id="1632176844">
      <w:bodyDiv w:val="1"/>
      <w:marLeft w:val="0"/>
      <w:marRight w:val="0"/>
      <w:marTop w:val="0"/>
      <w:marBottom w:val="0"/>
      <w:divBdr>
        <w:top w:val="none" w:sz="0" w:space="0" w:color="auto"/>
        <w:left w:val="none" w:sz="0" w:space="0" w:color="auto"/>
        <w:bottom w:val="none" w:sz="0" w:space="0" w:color="auto"/>
        <w:right w:val="none" w:sz="0" w:space="0" w:color="auto"/>
      </w:divBdr>
    </w:div>
    <w:div w:id="1678146932">
      <w:bodyDiv w:val="1"/>
      <w:marLeft w:val="0"/>
      <w:marRight w:val="0"/>
      <w:marTop w:val="0"/>
      <w:marBottom w:val="0"/>
      <w:divBdr>
        <w:top w:val="none" w:sz="0" w:space="0" w:color="auto"/>
        <w:left w:val="none" w:sz="0" w:space="0" w:color="auto"/>
        <w:bottom w:val="none" w:sz="0" w:space="0" w:color="auto"/>
        <w:right w:val="none" w:sz="0" w:space="0" w:color="auto"/>
      </w:divBdr>
    </w:div>
    <w:div w:id="1732196493">
      <w:bodyDiv w:val="1"/>
      <w:marLeft w:val="0"/>
      <w:marRight w:val="0"/>
      <w:marTop w:val="0"/>
      <w:marBottom w:val="0"/>
      <w:divBdr>
        <w:top w:val="none" w:sz="0" w:space="0" w:color="auto"/>
        <w:left w:val="none" w:sz="0" w:space="0" w:color="auto"/>
        <w:bottom w:val="none" w:sz="0" w:space="0" w:color="auto"/>
        <w:right w:val="none" w:sz="0" w:space="0" w:color="auto"/>
      </w:divBdr>
    </w:div>
    <w:div w:id="1738166457">
      <w:bodyDiv w:val="1"/>
      <w:marLeft w:val="0"/>
      <w:marRight w:val="0"/>
      <w:marTop w:val="0"/>
      <w:marBottom w:val="0"/>
      <w:divBdr>
        <w:top w:val="none" w:sz="0" w:space="0" w:color="auto"/>
        <w:left w:val="none" w:sz="0" w:space="0" w:color="auto"/>
        <w:bottom w:val="none" w:sz="0" w:space="0" w:color="auto"/>
        <w:right w:val="none" w:sz="0" w:space="0" w:color="auto"/>
      </w:divBdr>
    </w:div>
    <w:div w:id="1755281360">
      <w:bodyDiv w:val="1"/>
      <w:marLeft w:val="0"/>
      <w:marRight w:val="0"/>
      <w:marTop w:val="0"/>
      <w:marBottom w:val="0"/>
      <w:divBdr>
        <w:top w:val="none" w:sz="0" w:space="0" w:color="auto"/>
        <w:left w:val="none" w:sz="0" w:space="0" w:color="auto"/>
        <w:bottom w:val="none" w:sz="0" w:space="0" w:color="auto"/>
        <w:right w:val="none" w:sz="0" w:space="0" w:color="auto"/>
      </w:divBdr>
    </w:div>
    <w:div w:id="1912422941">
      <w:bodyDiv w:val="1"/>
      <w:marLeft w:val="0"/>
      <w:marRight w:val="0"/>
      <w:marTop w:val="0"/>
      <w:marBottom w:val="0"/>
      <w:divBdr>
        <w:top w:val="none" w:sz="0" w:space="0" w:color="auto"/>
        <w:left w:val="none" w:sz="0" w:space="0" w:color="auto"/>
        <w:bottom w:val="none" w:sz="0" w:space="0" w:color="auto"/>
        <w:right w:val="none" w:sz="0" w:space="0" w:color="auto"/>
      </w:divBdr>
    </w:div>
    <w:div w:id="1997150064">
      <w:bodyDiv w:val="1"/>
      <w:marLeft w:val="0"/>
      <w:marRight w:val="0"/>
      <w:marTop w:val="0"/>
      <w:marBottom w:val="0"/>
      <w:divBdr>
        <w:top w:val="none" w:sz="0" w:space="0" w:color="auto"/>
        <w:left w:val="none" w:sz="0" w:space="0" w:color="auto"/>
        <w:bottom w:val="none" w:sz="0" w:space="0" w:color="auto"/>
        <w:right w:val="none" w:sz="0" w:space="0" w:color="auto"/>
      </w:divBdr>
    </w:div>
    <w:div w:id="2030715252">
      <w:bodyDiv w:val="1"/>
      <w:marLeft w:val="0"/>
      <w:marRight w:val="0"/>
      <w:marTop w:val="0"/>
      <w:marBottom w:val="0"/>
      <w:divBdr>
        <w:top w:val="none" w:sz="0" w:space="0" w:color="auto"/>
        <w:left w:val="none" w:sz="0" w:space="0" w:color="auto"/>
        <w:bottom w:val="none" w:sz="0" w:space="0" w:color="auto"/>
        <w:right w:val="none" w:sz="0" w:space="0" w:color="auto"/>
      </w:divBdr>
      <w:divsChild>
        <w:div w:id="364794906">
          <w:marLeft w:val="547"/>
          <w:marRight w:val="0"/>
          <w:marTop w:val="0"/>
          <w:marBottom w:val="0"/>
          <w:divBdr>
            <w:top w:val="none" w:sz="0" w:space="0" w:color="auto"/>
            <w:left w:val="none" w:sz="0" w:space="0" w:color="auto"/>
            <w:bottom w:val="none" w:sz="0" w:space="0" w:color="auto"/>
            <w:right w:val="none" w:sz="0" w:space="0" w:color="auto"/>
          </w:divBdr>
        </w:div>
      </w:divsChild>
    </w:div>
    <w:div w:id="2057006192">
      <w:bodyDiv w:val="1"/>
      <w:marLeft w:val="0"/>
      <w:marRight w:val="0"/>
      <w:marTop w:val="0"/>
      <w:marBottom w:val="0"/>
      <w:divBdr>
        <w:top w:val="none" w:sz="0" w:space="0" w:color="auto"/>
        <w:left w:val="none" w:sz="0" w:space="0" w:color="auto"/>
        <w:bottom w:val="none" w:sz="0" w:space="0" w:color="auto"/>
        <w:right w:val="none" w:sz="0" w:space="0" w:color="auto"/>
      </w:divBdr>
    </w:div>
    <w:div w:id="2064863999">
      <w:bodyDiv w:val="1"/>
      <w:marLeft w:val="0"/>
      <w:marRight w:val="0"/>
      <w:marTop w:val="0"/>
      <w:marBottom w:val="0"/>
      <w:divBdr>
        <w:top w:val="none" w:sz="0" w:space="0" w:color="auto"/>
        <w:left w:val="none" w:sz="0" w:space="0" w:color="auto"/>
        <w:bottom w:val="none" w:sz="0" w:space="0" w:color="auto"/>
        <w:right w:val="none" w:sz="0" w:space="0" w:color="auto"/>
      </w:divBdr>
    </w:div>
    <w:div w:id="2082941170">
      <w:bodyDiv w:val="1"/>
      <w:marLeft w:val="0"/>
      <w:marRight w:val="0"/>
      <w:marTop w:val="0"/>
      <w:marBottom w:val="0"/>
      <w:divBdr>
        <w:top w:val="none" w:sz="0" w:space="0" w:color="auto"/>
        <w:left w:val="none" w:sz="0" w:space="0" w:color="auto"/>
        <w:bottom w:val="none" w:sz="0" w:space="0" w:color="auto"/>
        <w:right w:val="none" w:sz="0" w:space="0" w:color="auto"/>
      </w:divBdr>
    </w:div>
    <w:div w:id="2084640943">
      <w:bodyDiv w:val="1"/>
      <w:marLeft w:val="0"/>
      <w:marRight w:val="0"/>
      <w:marTop w:val="0"/>
      <w:marBottom w:val="0"/>
      <w:divBdr>
        <w:top w:val="none" w:sz="0" w:space="0" w:color="auto"/>
        <w:left w:val="none" w:sz="0" w:space="0" w:color="auto"/>
        <w:bottom w:val="none" w:sz="0" w:space="0" w:color="auto"/>
        <w:right w:val="none" w:sz="0" w:space="0" w:color="auto"/>
      </w:divBdr>
    </w:div>
    <w:div w:id="2110197575">
      <w:bodyDiv w:val="1"/>
      <w:marLeft w:val="0"/>
      <w:marRight w:val="0"/>
      <w:marTop w:val="0"/>
      <w:marBottom w:val="0"/>
      <w:divBdr>
        <w:top w:val="none" w:sz="0" w:space="0" w:color="auto"/>
        <w:left w:val="none" w:sz="0" w:space="0" w:color="auto"/>
        <w:bottom w:val="none" w:sz="0" w:space="0" w:color="auto"/>
        <w:right w:val="none" w:sz="0" w:space="0" w:color="auto"/>
      </w:divBdr>
    </w:div>
    <w:div w:id="212430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89D43E-26F9-46B6-9E33-1149597FC3CB}"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CO"/>
        </a:p>
      </dgm:t>
    </dgm:pt>
    <dgm:pt modelId="{FE51706C-1F1D-403E-B4D4-0843A94E5713}">
      <dgm:prSet phldrT="[Texto]"/>
      <dgm:spPr/>
      <dgm:t>
        <a:bodyPr/>
        <a:lstStyle/>
        <a:p>
          <a:r>
            <a:rPr lang="es-ES" dirty="0"/>
            <a:t>Programa de Capacitación y Sensibilización</a:t>
          </a:r>
          <a:endParaRPr lang="es-CO" dirty="0"/>
        </a:p>
      </dgm:t>
    </dgm:pt>
    <dgm:pt modelId="{BF26CEB4-2ED8-4F7E-AED7-2A8636346EA6}" type="parTrans" cxnId="{2CEC024A-A48E-4739-865C-1CFD624222AC}">
      <dgm:prSet/>
      <dgm:spPr/>
      <dgm:t>
        <a:bodyPr/>
        <a:lstStyle/>
        <a:p>
          <a:endParaRPr lang="es-CO"/>
        </a:p>
      </dgm:t>
    </dgm:pt>
    <dgm:pt modelId="{2C2F6349-1CE4-4165-BE58-47DDA8784E05}" type="sibTrans" cxnId="{2CEC024A-A48E-4739-865C-1CFD624222AC}">
      <dgm:prSet/>
      <dgm:spPr/>
      <dgm:t>
        <a:bodyPr/>
        <a:lstStyle/>
        <a:p>
          <a:endParaRPr lang="es-CO"/>
        </a:p>
      </dgm:t>
    </dgm:pt>
    <dgm:pt modelId="{08644A3D-2CFD-462A-ADF0-1CEF6609CE6D}">
      <dgm:prSet phldrT="[Texto]"/>
      <dgm:spPr/>
      <dgm:t>
        <a:bodyPr/>
        <a:lstStyle/>
        <a:p>
          <a:r>
            <a:rPr lang="es-ES" dirty="0"/>
            <a:t>Programa de Inspección y Mantenimiento de Sistemas de Almacenamiento e Instalaciones Físicas</a:t>
          </a:r>
          <a:endParaRPr lang="es-CO" dirty="0"/>
        </a:p>
      </dgm:t>
    </dgm:pt>
    <dgm:pt modelId="{6B604B7F-9BFD-4785-8BDD-80269D5DF530}" type="parTrans" cxnId="{657497D7-BC03-4F55-90CD-711FED359F4A}">
      <dgm:prSet/>
      <dgm:spPr/>
      <dgm:t>
        <a:bodyPr/>
        <a:lstStyle/>
        <a:p>
          <a:endParaRPr lang="es-CO"/>
        </a:p>
      </dgm:t>
    </dgm:pt>
    <dgm:pt modelId="{C8E8CBC5-D3EB-4B6F-BFF1-EB7CE5DD9ABE}" type="sibTrans" cxnId="{657497D7-BC03-4F55-90CD-711FED359F4A}">
      <dgm:prSet/>
      <dgm:spPr/>
      <dgm:t>
        <a:bodyPr/>
        <a:lstStyle/>
        <a:p>
          <a:endParaRPr lang="es-CO"/>
        </a:p>
      </dgm:t>
    </dgm:pt>
    <dgm:pt modelId="{F55270FA-ABBB-4271-8DB8-26F4879C88D7}">
      <dgm:prSet/>
      <dgm:spPr/>
      <dgm:t>
        <a:bodyPr/>
        <a:lstStyle/>
        <a:p>
          <a:r>
            <a:rPr lang="es-ES" dirty="0"/>
            <a:t>Programa de Saneamiento Ambiental: Limpieza, Desinfección, Desratización y Desinsectación</a:t>
          </a:r>
          <a:endParaRPr lang="es-CO" dirty="0"/>
        </a:p>
      </dgm:t>
    </dgm:pt>
    <dgm:pt modelId="{C59A24DC-EFB9-4B7D-BF38-4E0B74DD58F0}" type="parTrans" cxnId="{2A88FE2B-51EC-4EAC-8558-E29D4C51E124}">
      <dgm:prSet/>
      <dgm:spPr/>
      <dgm:t>
        <a:bodyPr/>
        <a:lstStyle/>
        <a:p>
          <a:endParaRPr lang="es-CO"/>
        </a:p>
      </dgm:t>
    </dgm:pt>
    <dgm:pt modelId="{4955CE77-0435-4F7E-8D83-45C3DA99DC8E}" type="sibTrans" cxnId="{2A88FE2B-51EC-4EAC-8558-E29D4C51E124}">
      <dgm:prSet/>
      <dgm:spPr/>
      <dgm:t>
        <a:bodyPr/>
        <a:lstStyle/>
        <a:p>
          <a:endParaRPr lang="es-CO"/>
        </a:p>
      </dgm:t>
    </dgm:pt>
    <dgm:pt modelId="{BECEF817-EAC6-43DB-8E55-CCE34A113D84}">
      <dgm:prSet/>
      <dgm:spPr/>
      <dgm:t>
        <a:bodyPr/>
        <a:lstStyle/>
        <a:p>
          <a:r>
            <a:rPr lang="es-ES" dirty="0"/>
            <a:t>Programa de Monitoreo y Control de Condiciones Ambientales </a:t>
          </a:r>
          <a:endParaRPr lang="es-CO" dirty="0"/>
        </a:p>
      </dgm:t>
    </dgm:pt>
    <dgm:pt modelId="{13B41DCD-20A6-4AD4-A3B4-2D0FA7072FF1}" type="parTrans" cxnId="{37DCC171-192D-48BB-BF99-0B09649BB96D}">
      <dgm:prSet/>
      <dgm:spPr/>
      <dgm:t>
        <a:bodyPr/>
        <a:lstStyle/>
        <a:p>
          <a:endParaRPr lang="es-CO"/>
        </a:p>
      </dgm:t>
    </dgm:pt>
    <dgm:pt modelId="{3EC5634B-293C-41D6-B07E-48935FACE9FF}" type="sibTrans" cxnId="{37DCC171-192D-48BB-BF99-0B09649BB96D}">
      <dgm:prSet/>
      <dgm:spPr/>
      <dgm:t>
        <a:bodyPr/>
        <a:lstStyle/>
        <a:p>
          <a:endParaRPr lang="es-CO"/>
        </a:p>
      </dgm:t>
    </dgm:pt>
    <dgm:pt modelId="{AFD2030B-C682-4C0C-B931-AA7EB479B0BF}">
      <dgm:prSet phldrT="[Texto]"/>
      <dgm:spPr/>
      <dgm:t>
        <a:bodyPr/>
        <a:lstStyle/>
        <a:p>
          <a:r>
            <a:rPr lang="es-ES" dirty="0"/>
            <a:t>Programa de Almacenamiento y Realmacenamiento </a:t>
          </a:r>
          <a:endParaRPr lang="es-CO" dirty="0"/>
        </a:p>
      </dgm:t>
    </dgm:pt>
    <dgm:pt modelId="{13B34804-9C3D-461D-8D67-09919F959A0C}" type="parTrans" cxnId="{72601880-8DEC-4F85-8A9D-B4DA60688DFC}">
      <dgm:prSet/>
      <dgm:spPr/>
      <dgm:t>
        <a:bodyPr/>
        <a:lstStyle/>
        <a:p>
          <a:endParaRPr lang="es-CO"/>
        </a:p>
      </dgm:t>
    </dgm:pt>
    <dgm:pt modelId="{B0279E1B-602E-4580-BB6C-CBB1A8D76B9A}" type="sibTrans" cxnId="{72601880-8DEC-4F85-8A9D-B4DA60688DFC}">
      <dgm:prSet/>
      <dgm:spPr/>
      <dgm:t>
        <a:bodyPr/>
        <a:lstStyle/>
        <a:p>
          <a:endParaRPr lang="es-CO"/>
        </a:p>
      </dgm:t>
    </dgm:pt>
    <dgm:pt modelId="{88F8DCA3-5E12-4FE3-A50B-FA67AF9F79F1}">
      <dgm:prSet phldrT="[Texto]"/>
      <dgm:spPr/>
      <dgm:t>
        <a:bodyPr/>
        <a:lstStyle/>
        <a:p>
          <a:r>
            <a:rPr lang="es-ES" dirty="0"/>
            <a:t>Programa de Atención de Emergencias y Prevención de Desastres</a:t>
          </a:r>
          <a:endParaRPr lang="es-CO" dirty="0"/>
        </a:p>
      </dgm:t>
    </dgm:pt>
    <dgm:pt modelId="{8FB8034F-5AB6-44DE-8FD7-CD3D126539AC}" type="parTrans" cxnId="{96B86E3D-84B6-4551-88D7-2BE4E19CCEE9}">
      <dgm:prSet/>
      <dgm:spPr/>
      <dgm:t>
        <a:bodyPr/>
        <a:lstStyle/>
        <a:p>
          <a:endParaRPr lang="es-CO"/>
        </a:p>
      </dgm:t>
    </dgm:pt>
    <dgm:pt modelId="{C337741B-762D-4A2D-AA4A-66B9C3048B10}" type="sibTrans" cxnId="{96B86E3D-84B6-4551-88D7-2BE4E19CCEE9}">
      <dgm:prSet/>
      <dgm:spPr/>
      <dgm:t>
        <a:bodyPr/>
        <a:lstStyle/>
        <a:p>
          <a:endParaRPr lang="es-CO"/>
        </a:p>
      </dgm:t>
    </dgm:pt>
    <dgm:pt modelId="{5F5CFCDA-4967-4793-AFF2-829C5BE6E781}" type="pres">
      <dgm:prSet presAssocID="{DE89D43E-26F9-46B6-9E33-1149597FC3CB}" presName="Name0" presStyleCnt="0">
        <dgm:presLayoutVars>
          <dgm:dir/>
          <dgm:resizeHandles val="exact"/>
        </dgm:presLayoutVars>
      </dgm:prSet>
      <dgm:spPr/>
    </dgm:pt>
    <dgm:pt modelId="{996D5AF5-18F6-4027-9D7B-F0D9C3C78BB2}" type="pres">
      <dgm:prSet presAssocID="{FE51706C-1F1D-403E-B4D4-0843A94E5713}" presName="composite" presStyleCnt="0"/>
      <dgm:spPr/>
    </dgm:pt>
    <dgm:pt modelId="{AE0E22EE-408C-49BB-B26D-323DACBF7FAF}" type="pres">
      <dgm:prSet presAssocID="{FE51706C-1F1D-403E-B4D4-0843A94E5713}" presName="rect1" presStyleLbl="trAlignAcc1" presStyleIdx="0" presStyleCnt="6">
        <dgm:presLayoutVars>
          <dgm:bulletEnabled val="1"/>
        </dgm:presLayoutVars>
      </dgm:prSet>
      <dgm:spPr/>
    </dgm:pt>
    <dgm:pt modelId="{2E9BFE1A-EA2A-495C-A708-2004A7AC347C}" type="pres">
      <dgm:prSet presAssocID="{FE51706C-1F1D-403E-B4D4-0843A94E5713}" presName="rect2" presStyleLbl="fgImgPlace1" presStyleIdx="0" presStyleCnt="6"/>
      <dgm:spPr>
        <a:blipFill rotWithShape="1">
          <a:blip xmlns:r="http://schemas.openxmlformats.org/officeDocument/2006/relationships" r:embed="rId1"/>
          <a:srcRect/>
          <a:stretch>
            <a:fillRect l="-84000" r="-84000"/>
          </a:stretch>
        </a:blipFill>
      </dgm:spPr>
    </dgm:pt>
    <dgm:pt modelId="{8BBF924B-D0E3-418D-AAB9-F90A0DF989E2}" type="pres">
      <dgm:prSet presAssocID="{2C2F6349-1CE4-4165-BE58-47DDA8784E05}" presName="sibTrans" presStyleCnt="0"/>
      <dgm:spPr/>
    </dgm:pt>
    <dgm:pt modelId="{39D38C48-F265-43A6-AD01-CDA559453DD0}" type="pres">
      <dgm:prSet presAssocID="{08644A3D-2CFD-462A-ADF0-1CEF6609CE6D}" presName="composite" presStyleCnt="0"/>
      <dgm:spPr/>
    </dgm:pt>
    <dgm:pt modelId="{7D6E684C-DDC4-4061-AE23-DE1844520B12}" type="pres">
      <dgm:prSet presAssocID="{08644A3D-2CFD-462A-ADF0-1CEF6609CE6D}" presName="rect1" presStyleLbl="trAlignAcc1" presStyleIdx="1" presStyleCnt="6">
        <dgm:presLayoutVars>
          <dgm:bulletEnabled val="1"/>
        </dgm:presLayoutVars>
      </dgm:prSet>
      <dgm:spPr/>
    </dgm:pt>
    <dgm:pt modelId="{627D901F-1946-47A4-BC8B-2990A6327279}" type="pres">
      <dgm:prSet presAssocID="{08644A3D-2CFD-462A-ADF0-1CEF6609CE6D}" presName="rect2" presStyleLbl="fgImgPlace1" presStyleIdx="1" presStyleCnt="6"/>
      <dgm:spPr>
        <a:blipFill rotWithShape="1">
          <a:blip xmlns:r="http://schemas.openxmlformats.org/officeDocument/2006/relationships" r:embed="rId2"/>
          <a:srcRect/>
          <a:stretch>
            <a:fillRect l="-25000" r="-25000"/>
          </a:stretch>
        </a:blipFill>
      </dgm:spPr>
    </dgm:pt>
    <dgm:pt modelId="{138F2A25-27F9-4650-80DA-6221E4D89AFF}" type="pres">
      <dgm:prSet presAssocID="{C8E8CBC5-D3EB-4B6F-BFF1-EB7CE5DD9ABE}" presName="sibTrans" presStyleCnt="0"/>
      <dgm:spPr/>
    </dgm:pt>
    <dgm:pt modelId="{9A588854-3781-46FD-A280-9309DF202856}" type="pres">
      <dgm:prSet presAssocID="{F55270FA-ABBB-4271-8DB8-26F4879C88D7}" presName="composite" presStyleCnt="0"/>
      <dgm:spPr/>
    </dgm:pt>
    <dgm:pt modelId="{E496059E-645F-4F06-B81E-75FB3B2D2564}" type="pres">
      <dgm:prSet presAssocID="{F55270FA-ABBB-4271-8DB8-26F4879C88D7}" presName="rect1" presStyleLbl="trAlignAcc1" presStyleIdx="2" presStyleCnt="6">
        <dgm:presLayoutVars>
          <dgm:bulletEnabled val="1"/>
        </dgm:presLayoutVars>
      </dgm:prSet>
      <dgm:spPr/>
    </dgm:pt>
    <dgm:pt modelId="{F1C1E3B8-AFE7-4C17-A025-2AEE674E1000}" type="pres">
      <dgm:prSet presAssocID="{F55270FA-ABBB-4271-8DB8-26F4879C88D7}" presName="rect2" presStyleLbl="fgImgPlace1" presStyleIdx="2" presStyleCnt="6"/>
      <dgm:spPr>
        <a:blipFill rotWithShape="1">
          <a:blip xmlns:r="http://schemas.openxmlformats.org/officeDocument/2006/relationships" r:embed="rId3"/>
          <a:srcRect/>
          <a:stretch>
            <a:fillRect l="-10000" r="-10000"/>
          </a:stretch>
        </a:blipFill>
      </dgm:spPr>
    </dgm:pt>
    <dgm:pt modelId="{79048E9E-5847-4528-9A79-B6C4623952E0}" type="pres">
      <dgm:prSet presAssocID="{4955CE77-0435-4F7E-8D83-45C3DA99DC8E}" presName="sibTrans" presStyleCnt="0"/>
      <dgm:spPr/>
    </dgm:pt>
    <dgm:pt modelId="{AA3352EA-91FD-45B2-A7B4-C756564CEAD3}" type="pres">
      <dgm:prSet presAssocID="{BECEF817-EAC6-43DB-8E55-CCE34A113D84}" presName="composite" presStyleCnt="0"/>
      <dgm:spPr/>
    </dgm:pt>
    <dgm:pt modelId="{EF798F84-C70E-4990-953E-4A26D73C59EB}" type="pres">
      <dgm:prSet presAssocID="{BECEF817-EAC6-43DB-8E55-CCE34A113D84}" presName="rect1" presStyleLbl="trAlignAcc1" presStyleIdx="3" presStyleCnt="6">
        <dgm:presLayoutVars>
          <dgm:bulletEnabled val="1"/>
        </dgm:presLayoutVars>
      </dgm:prSet>
      <dgm:spPr/>
    </dgm:pt>
    <dgm:pt modelId="{E3756026-250B-4AF6-92C6-822CA1A9D4BB}" type="pres">
      <dgm:prSet presAssocID="{BECEF817-EAC6-43DB-8E55-CCE34A113D84}" presName="rect2" presStyleLbl="fgImgPlace1" presStyleIdx="3" presStyleCnt="6"/>
      <dgm:spPr>
        <a:blipFill rotWithShape="1">
          <a:blip xmlns:r="http://schemas.openxmlformats.org/officeDocument/2006/relationships" r:embed="rId4"/>
          <a:srcRect/>
          <a:stretch>
            <a:fillRect l="-52000" r="-52000"/>
          </a:stretch>
        </a:blipFill>
      </dgm:spPr>
    </dgm:pt>
    <dgm:pt modelId="{0ABC0214-836A-4440-96CB-234EC454148C}" type="pres">
      <dgm:prSet presAssocID="{3EC5634B-293C-41D6-B07E-48935FACE9FF}" presName="sibTrans" presStyleCnt="0"/>
      <dgm:spPr/>
    </dgm:pt>
    <dgm:pt modelId="{0B4DA229-B89A-4CAF-99C4-A479B8133AD8}" type="pres">
      <dgm:prSet presAssocID="{AFD2030B-C682-4C0C-B931-AA7EB479B0BF}" presName="composite" presStyleCnt="0"/>
      <dgm:spPr/>
    </dgm:pt>
    <dgm:pt modelId="{1EB0F22E-34B8-40DC-B839-AD06769D1269}" type="pres">
      <dgm:prSet presAssocID="{AFD2030B-C682-4C0C-B931-AA7EB479B0BF}" presName="rect1" presStyleLbl="trAlignAcc1" presStyleIdx="4" presStyleCnt="6">
        <dgm:presLayoutVars>
          <dgm:bulletEnabled val="1"/>
        </dgm:presLayoutVars>
      </dgm:prSet>
      <dgm:spPr/>
    </dgm:pt>
    <dgm:pt modelId="{162EAC24-2F68-451A-9971-2771C4E64C19}" type="pres">
      <dgm:prSet presAssocID="{AFD2030B-C682-4C0C-B931-AA7EB479B0BF}" presName="rect2" presStyleLbl="fgImgPlace1" presStyleIdx="4" presStyleCnt="6"/>
      <dgm:spPr>
        <a:blipFill rotWithShape="1">
          <a:blip xmlns:r="http://schemas.openxmlformats.org/officeDocument/2006/relationships" r:embed="rId5"/>
          <a:srcRect/>
          <a:stretch>
            <a:fillRect l="-63000" r="-63000"/>
          </a:stretch>
        </a:blipFill>
      </dgm:spPr>
    </dgm:pt>
    <dgm:pt modelId="{4207F180-289B-4AAC-B71F-944383105E18}" type="pres">
      <dgm:prSet presAssocID="{B0279E1B-602E-4580-BB6C-CBB1A8D76B9A}" presName="sibTrans" presStyleCnt="0"/>
      <dgm:spPr/>
    </dgm:pt>
    <dgm:pt modelId="{A0FC25DF-D53C-4A55-8409-457E126D6252}" type="pres">
      <dgm:prSet presAssocID="{88F8DCA3-5E12-4FE3-A50B-FA67AF9F79F1}" presName="composite" presStyleCnt="0"/>
      <dgm:spPr/>
    </dgm:pt>
    <dgm:pt modelId="{EECB59D2-E799-4898-9151-69B818F12A2F}" type="pres">
      <dgm:prSet presAssocID="{88F8DCA3-5E12-4FE3-A50B-FA67AF9F79F1}" presName="rect1" presStyleLbl="trAlignAcc1" presStyleIdx="5" presStyleCnt="6">
        <dgm:presLayoutVars>
          <dgm:bulletEnabled val="1"/>
        </dgm:presLayoutVars>
      </dgm:prSet>
      <dgm:spPr/>
    </dgm:pt>
    <dgm:pt modelId="{44AC65E1-BBCF-402F-981E-8EE7E62108BB}" type="pres">
      <dgm:prSet presAssocID="{88F8DCA3-5E12-4FE3-A50B-FA67AF9F79F1}" presName="rect2" presStyleLbl="fgImgPlace1" presStyleIdx="5" presStyleCnt="6"/>
      <dgm:spPr>
        <a:blipFill rotWithShape="1">
          <a:blip xmlns:r="http://schemas.openxmlformats.org/officeDocument/2006/relationships" r:embed="rId6"/>
          <a:srcRect/>
          <a:stretch>
            <a:fillRect l="-81000" r="-81000"/>
          </a:stretch>
        </a:blipFill>
      </dgm:spPr>
    </dgm:pt>
  </dgm:ptLst>
  <dgm:cxnLst>
    <dgm:cxn modelId="{F3E5EE28-D907-464F-9A15-9B87D8571412}" type="presOf" srcId="{DE89D43E-26F9-46B6-9E33-1149597FC3CB}" destId="{5F5CFCDA-4967-4793-AFF2-829C5BE6E781}" srcOrd="0" destOrd="0" presId="urn:microsoft.com/office/officeart/2008/layout/PictureStrips"/>
    <dgm:cxn modelId="{2A88FE2B-51EC-4EAC-8558-E29D4C51E124}" srcId="{DE89D43E-26F9-46B6-9E33-1149597FC3CB}" destId="{F55270FA-ABBB-4271-8DB8-26F4879C88D7}" srcOrd="2" destOrd="0" parTransId="{C59A24DC-EFB9-4B7D-BF38-4E0B74DD58F0}" sibTransId="{4955CE77-0435-4F7E-8D83-45C3DA99DC8E}"/>
    <dgm:cxn modelId="{96B86E3D-84B6-4551-88D7-2BE4E19CCEE9}" srcId="{DE89D43E-26F9-46B6-9E33-1149597FC3CB}" destId="{88F8DCA3-5E12-4FE3-A50B-FA67AF9F79F1}" srcOrd="5" destOrd="0" parTransId="{8FB8034F-5AB6-44DE-8FD7-CD3D126539AC}" sibTransId="{C337741B-762D-4A2D-AA4A-66B9C3048B10}"/>
    <dgm:cxn modelId="{5B16E243-0FD9-4505-B05C-2E3CFA364BF9}" type="presOf" srcId="{88F8DCA3-5E12-4FE3-A50B-FA67AF9F79F1}" destId="{EECB59D2-E799-4898-9151-69B818F12A2F}" srcOrd="0" destOrd="0" presId="urn:microsoft.com/office/officeart/2008/layout/PictureStrips"/>
    <dgm:cxn modelId="{2CEC024A-A48E-4739-865C-1CFD624222AC}" srcId="{DE89D43E-26F9-46B6-9E33-1149597FC3CB}" destId="{FE51706C-1F1D-403E-B4D4-0843A94E5713}" srcOrd="0" destOrd="0" parTransId="{BF26CEB4-2ED8-4F7E-AED7-2A8636346EA6}" sibTransId="{2C2F6349-1CE4-4165-BE58-47DDA8784E05}"/>
    <dgm:cxn modelId="{37DCC171-192D-48BB-BF99-0B09649BB96D}" srcId="{DE89D43E-26F9-46B6-9E33-1149597FC3CB}" destId="{BECEF817-EAC6-43DB-8E55-CCE34A113D84}" srcOrd="3" destOrd="0" parTransId="{13B41DCD-20A6-4AD4-A3B4-2D0FA7072FF1}" sibTransId="{3EC5634B-293C-41D6-B07E-48935FACE9FF}"/>
    <dgm:cxn modelId="{9D413976-4775-4598-AAA4-35E2F1272C64}" type="presOf" srcId="{F55270FA-ABBB-4271-8DB8-26F4879C88D7}" destId="{E496059E-645F-4F06-B81E-75FB3B2D2564}" srcOrd="0" destOrd="0" presId="urn:microsoft.com/office/officeart/2008/layout/PictureStrips"/>
    <dgm:cxn modelId="{72601880-8DEC-4F85-8A9D-B4DA60688DFC}" srcId="{DE89D43E-26F9-46B6-9E33-1149597FC3CB}" destId="{AFD2030B-C682-4C0C-B931-AA7EB479B0BF}" srcOrd="4" destOrd="0" parTransId="{13B34804-9C3D-461D-8D67-09919F959A0C}" sibTransId="{B0279E1B-602E-4580-BB6C-CBB1A8D76B9A}"/>
    <dgm:cxn modelId="{4B1DEDAE-DEA0-4661-BB64-659834788E11}" type="presOf" srcId="{BECEF817-EAC6-43DB-8E55-CCE34A113D84}" destId="{EF798F84-C70E-4990-953E-4A26D73C59EB}" srcOrd="0" destOrd="0" presId="urn:microsoft.com/office/officeart/2008/layout/PictureStrips"/>
    <dgm:cxn modelId="{CA7A98C7-31FF-4E69-8FA8-674CBDB37C3E}" type="presOf" srcId="{AFD2030B-C682-4C0C-B931-AA7EB479B0BF}" destId="{1EB0F22E-34B8-40DC-B839-AD06769D1269}" srcOrd="0" destOrd="0" presId="urn:microsoft.com/office/officeart/2008/layout/PictureStrips"/>
    <dgm:cxn modelId="{8E688ECF-6FA6-4D59-BAA9-0B8F8778C9D3}" type="presOf" srcId="{FE51706C-1F1D-403E-B4D4-0843A94E5713}" destId="{AE0E22EE-408C-49BB-B26D-323DACBF7FAF}" srcOrd="0" destOrd="0" presId="urn:microsoft.com/office/officeart/2008/layout/PictureStrips"/>
    <dgm:cxn modelId="{657497D7-BC03-4F55-90CD-711FED359F4A}" srcId="{DE89D43E-26F9-46B6-9E33-1149597FC3CB}" destId="{08644A3D-2CFD-462A-ADF0-1CEF6609CE6D}" srcOrd="1" destOrd="0" parTransId="{6B604B7F-9BFD-4785-8BDD-80269D5DF530}" sibTransId="{C8E8CBC5-D3EB-4B6F-BFF1-EB7CE5DD9ABE}"/>
    <dgm:cxn modelId="{8852D5F1-58D1-4DBB-9078-11D1C750C909}" type="presOf" srcId="{08644A3D-2CFD-462A-ADF0-1CEF6609CE6D}" destId="{7D6E684C-DDC4-4061-AE23-DE1844520B12}" srcOrd="0" destOrd="0" presId="urn:microsoft.com/office/officeart/2008/layout/PictureStrips"/>
    <dgm:cxn modelId="{4C39695F-333B-4805-AE46-CAFBD1C067F2}" type="presParOf" srcId="{5F5CFCDA-4967-4793-AFF2-829C5BE6E781}" destId="{996D5AF5-18F6-4027-9D7B-F0D9C3C78BB2}" srcOrd="0" destOrd="0" presId="urn:microsoft.com/office/officeart/2008/layout/PictureStrips"/>
    <dgm:cxn modelId="{BA39FB90-E63E-417B-9503-8EEB8F078F10}" type="presParOf" srcId="{996D5AF5-18F6-4027-9D7B-F0D9C3C78BB2}" destId="{AE0E22EE-408C-49BB-B26D-323DACBF7FAF}" srcOrd="0" destOrd="0" presId="urn:microsoft.com/office/officeart/2008/layout/PictureStrips"/>
    <dgm:cxn modelId="{FC66D53C-8B39-4167-A504-D42A2E85CA18}" type="presParOf" srcId="{996D5AF5-18F6-4027-9D7B-F0D9C3C78BB2}" destId="{2E9BFE1A-EA2A-495C-A708-2004A7AC347C}" srcOrd="1" destOrd="0" presId="urn:microsoft.com/office/officeart/2008/layout/PictureStrips"/>
    <dgm:cxn modelId="{8E9B0515-93EC-419B-9F1A-B9937C054A4E}" type="presParOf" srcId="{5F5CFCDA-4967-4793-AFF2-829C5BE6E781}" destId="{8BBF924B-D0E3-418D-AAB9-F90A0DF989E2}" srcOrd="1" destOrd="0" presId="urn:microsoft.com/office/officeart/2008/layout/PictureStrips"/>
    <dgm:cxn modelId="{8A7E961B-18A9-40F1-AFF6-458198689472}" type="presParOf" srcId="{5F5CFCDA-4967-4793-AFF2-829C5BE6E781}" destId="{39D38C48-F265-43A6-AD01-CDA559453DD0}" srcOrd="2" destOrd="0" presId="urn:microsoft.com/office/officeart/2008/layout/PictureStrips"/>
    <dgm:cxn modelId="{3926289F-ACFB-4F0E-B981-AC30B013CBA6}" type="presParOf" srcId="{39D38C48-F265-43A6-AD01-CDA559453DD0}" destId="{7D6E684C-DDC4-4061-AE23-DE1844520B12}" srcOrd="0" destOrd="0" presId="urn:microsoft.com/office/officeart/2008/layout/PictureStrips"/>
    <dgm:cxn modelId="{0D0562DC-1F7E-446C-9301-B4E25A1B7B8E}" type="presParOf" srcId="{39D38C48-F265-43A6-AD01-CDA559453DD0}" destId="{627D901F-1946-47A4-BC8B-2990A6327279}" srcOrd="1" destOrd="0" presId="urn:microsoft.com/office/officeart/2008/layout/PictureStrips"/>
    <dgm:cxn modelId="{536F89FD-739B-42E5-9C95-76F1D8656BBE}" type="presParOf" srcId="{5F5CFCDA-4967-4793-AFF2-829C5BE6E781}" destId="{138F2A25-27F9-4650-80DA-6221E4D89AFF}" srcOrd="3" destOrd="0" presId="urn:microsoft.com/office/officeart/2008/layout/PictureStrips"/>
    <dgm:cxn modelId="{F047EFCB-558F-4BA6-90FB-731372515895}" type="presParOf" srcId="{5F5CFCDA-4967-4793-AFF2-829C5BE6E781}" destId="{9A588854-3781-46FD-A280-9309DF202856}" srcOrd="4" destOrd="0" presId="urn:microsoft.com/office/officeart/2008/layout/PictureStrips"/>
    <dgm:cxn modelId="{56A5BC73-0F4B-4F89-89C7-3D32DDE90D58}" type="presParOf" srcId="{9A588854-3781-46FD-A280-9309DF202856}" destId="{E496059E-645F-4F06-B81E-75FB3B2D2564}" srcOrd="0" destOrd="0" presId="urn:microsoft.com/office/officeart/2008/layout/PictureStrips"/>
    <dgm:cxn modelId="{1D00F8E2-D07D-4D98-9416-06AD3249DF32}" type="presParOf" srcId="{9A588854-3781-46FD-A280-9309DF202856}" destId="{F1C1E3B8-AFE7-4C17-A025-2AEE674E1000}" srcOrd="1" destOrd="0" presId="urn:microsoft.com/office/officeart/2008/layout/PictureStrips"/>
    <dgm:cxn modelId="{A35091E4-B07E-474E-94E6-4D70AF709096}" type="presParOf" srcId="{5F5CFCDA-4967-4793-AFF2-829C5BE6E781}" destId="{79048E9E-5847-4528-9A79-B6C4623952E0}" srcOrd="5" destOrd="0" presId="urn:microsoft.com/office/officeart/2008/layout/PictureStrips"/>
    <dgm:cxn modelId="{1E77B945-E5B5-4D44-BCD6-072A2568B880}" type="presParOf" srcId="{5F5CFCDA-4967-4793-AFF2-829C5BE6E781}" destId="{AA3352EA-91FD-45B2-A7B4-C756564CEAD3}" srcOrd="6" destOrd="0" presId="urn:microsoft.com/office/officeart/2008/layout/PictureStrips"/>
    <dgm:cxn modelId="{B8809033-340C-40DD-9356-A0DF2A3ABF94}" type="presParOf" srcId="{AA3352EA-91FD-45B2-A7B4-C756564CEAD3}" destId="{EF798F84-C70E-4990-953E-4A26D73C59EB}" srcOrd="0" destOrd="0" presId="urn:microsoft.com/office/officeart/2008/layout/PictureStrips"/>
    <dgm:cxn modelId="{268A879E-3AD5-4672-B474-AABEC9B727D3}" type="presParOf" srcId="{AA3352EA-91FD-45B2-A7B4-C756564CEAD3}" destId="{E3756026-250B-4AF6-92C6-822CA1A9D4BB}" srcOrd="1" destOrd="0" presId="urn:microsoft.com/office/officeart/2008/layout/PictureStrips"/>
    <dgm:cxn modelId="{E40D2FA5-27E3-4DE8-9E46-23A7697C2ABF}" type="presParOf" srcId="{5F5CFCDA-4967-4793-AFF2-829C5BE6E781}" destId="{0ABC0214-836A-4440-96CB-234EC454148C}" srcOrd="7" destOrd="0" presId="urn:microsoft.com/office/officeart/2008/layout/PictureStrips"/>
    <dgm:cxn modelId="{B46250B2-295A-45DD-BC32-B49F9DAF994C}" type="presParOf" srcId="{5F5CFCDA-4967-4793-AFF2-829C5BE6E781}" destId="{0B4DA229-B89A-4CAF-99C4-A479B8133AD8}" srcOrd="8" destOrd="0" presId="urn:microsoft.com/office/officeart/2008/layout/PictureStrips"/>
    <dgm:cxn modelId="{0831CDED-5B57-40CF-99BA-C64F75AB8900}" type="presParOf" srcId="{0B4DA229-B89A-4CAF-99C4-A479B8133AD8}" destId="{1EB0F22E-34B8-40DC-B839-AD06769D1269}" srcOrd="0" destOrd="0" presId="urn:microsoft.com/office/officeart/2008/layout/PictureStrips"/>
    <dgm:cxn modelId="{4514646A-98CE-45C7-A07B-9CD7DC4A2A67}" type="presParOf" srcId="{0B4DA229-B89A-4CAF-99C4-A479B8133AD8}" destId="{162EAC24-2F68-451A-9971-2771C4E64C19}" srcOrd="1" destOrd="0" presId="urn:microsoft.com/office/officeart/2008/layout/PictureStrips"/>
    <dgm:cxn modelId="{A49A841D-460E-473F-A026-F66784ED25A3}" type="presParOf" srcId="{5F5CFCDA-4967-4793-AFF2-829C5BE6E781}" destId="{4207F180-289B-4AAC-B71F-944383105E18}" srcOrd="9" destOrd="0" presId="urn:microsoft.com/office/officeart/2008/layout/PictureStrips"/>
    <dgm:cxn modelId="{ED07EAA0-EB80-44FB-ABFC-49EB395760EF}" type="presParOf" srcId="{5F5CFCDA-4967-4793-AFF2-829C5BE6E781}" destId="{A0FC25DF-D53C-4A55-8409-457E126D6252}" srcOrd="10" destOrd="0" presId="urn:microsoft.com/office/officeart/2008/layout/PictureStrips"/>
    <dgm:cxn modelId="{9C80C049-27BC-4DE9-9BF9-2F661116D3FE}" type="presParOf" srcId="{A0FC25DF-D53C-4A55-8409-457E126D6252}" destId="{EECB59D2-E799-4898-9151-69B818F12A2F}" srcOrd="0" destOrd="0" presId="urn:microsoft.com/office/officeart/2008/layout/PictureStrips"/>
    <dgm:cxn modelId="{2DECBF6B-B920-4B49-A8AF-CDA7D63141FB}" type="presParOf" srcId="{A0FC25DF-D53C-4A55-8409-457E126D6252}" destId="{44AC65E1-BBCF-402F-981E-8EE7E62108BB}" srcOrd="1" destOrd="0" presId="urn:microsoft.com/office/officeart/2008/layout/PictureStrip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0E22EE-408C-49BB-B26D-323DACBF7FAF}">
      <dsp:nvSpPr>
        <dsp:cNvPr id="0" name=""/>
        <dsp:cNvSpPr/>
      </dsp:nvSpPr>
      <dsp:spPr>
        <a:xfrm>
          <a:off x="110538" y="494773"/>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Capacitación y Sensibilización</a:t>
          </a:r>
          <a:endParaRPr lang="es-CO" sz="1200" kern="1200" dirty="0"/>
        </a:p>
      </dsp:txBody>
      <dsp:txXfrm>
        <a:off x="110538" y="494773"/>
        <a:ext cx="2587582" cy="808619"/>
      </dsp:txXfrm>
    </dsp:sp>
    <dsp:sp modelId="{2E9BFE1A-EA2A-495C-A708-2004A7AC347C}">
      <dsp:nvSpPr>
        <dsp:cNvPr id="0" name=""/>
        <dsp:cNvSpPr/>
      </dsp:nvSpPr>
      <dsp:spPr>
        <a:xfrm>
          <a:off x="2722" y="377972"/>
          <a:ext cx="566033" cy="849050"/>
        </a:xfrm>
        <a:prstGeom prst="rect">
          <a:avLst/>
        </a:prstGeom>
        <a:blipFill rotWithShape="1">
          <a:blip xmlns:r="http://schemas.openxmlformats.org/officeDocument/2006/relationships" r:embed="rId1"/>
          <a:srcRect/>
          <a:stretch>
            <a:fillRect l="-84000" r="-8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6E684C-DDC4-4061-AE23-DE1844520B12}">
      <dsp:nvSpPr>
        <dsp:cNvPr id="0" name=""/>
        <dsp:cNvSpPr/>
      </dsp:nvSpPr>
      <dsp:spPr>
        <a:xfrm>
          <a:off x="2985630" y="494773"/>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Inspección y Mantenimiento de Sistemas de Almacenamiento e Instalaciones Físicas</a:t>
          </a:r>
          <a:endParaRPr lang="es-CO" sz="1200" kern="1200" dirty="0"/>
        </a:p>
      </dsp:txBody>
      <dsp:txXfrm>
        <a:off x="2985630" y="494773"/>
        <a:ext cx="2587582" cy="808619"/>
      </dsp:txXfrm>
    </dsp:sp>
    <dsp:sp modelId="{627D901F-1946-47A4-BC8B-2990A6327279}">
      <dsp:nvSpPr>
        <dsp:cNvPr id="0" name=""/>
        <dsp:cNvSpPr/>
      </dsp:nvSpPr>
      <dsp:spPr>
        <a:xfrm>
          <a:off x="2877814" y="377972"/>
          <a:ext cx="566033" cy="849050"/>
        </a:xfrm>
        <a:prstGeom prst="rect">
          <a:avLst/>
        </a:prstGeom>
        <a:blipFill rotWithShape="1">
          <a:blip xmlns:r="http://schemas.openxmlformats.org/officeDocument/2006/relationships" r:embed="rId2"/>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96059E-645F-4F06-B81E-75FB3B2D2564}">
      <dsp:nvSpPr>
        <dsp:cNvPr id="0" name=""/>
        <dsp:cNvSpPr/>
      </dsp:nvSpPr>
      <dsp:spPr>
        <a:xfrm>
          <a:off x="110538" y="1512735"/>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Saneamiento Ambiental: Limpieza, Desinfección, Desratización y Desinsectación</a:t>
          </a:r>
          <a:endParaRPr lang="es-CO" sz="1200" kern="1200" dirty="0"/>
        </a:p>
      </dsp:txBody>
      <dsp:txXfrm>
        <a:off x="110538" y="1512735"/>
        <a:ext cx="2587582" cy="808619"/>
      </dsp:txXfrm>
    </dsp:sp>
    <dsp:sp modelId="{F1C1E3B8-AFE7-4C17-A025-2AEE674E1000}">
      <dsp:nvSpPr>
        <dsp:cNvPr id="0" name=""/>
        <dsp:cNvSpPr/>
      </dsp:nvSpPr>
      <dsp:spPr>
        <a:xfrm>
          <a:off x="2722" y="1395934"/>
          <a:ext cx="566033" cy="849050"/>
        </a:xfrm>
        <a:prstGeom prst="rect">
          <a:avLst/>
        </a:prstGeom>
        <a:blipFill rotWithShape="1">
          <a:blip xmlns:r="http://schemas.openxmlformats.org/officeDocument/2006/relationships" r:embed="rId3"/>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798F84-C70E-4990-953E-4A26D73C59EB}">
      <dsp:nvSpPr>
        <dsp:cNvPr id="0" name=""/>
        <dsp:cNvSpPr/>
      </dsp:nvSpPr>
      <dsp:spPr>
        <a:xfrm>
          <a:off x="2985630" y="1512735"/>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Monitoreo y Control de Condiciones Ambientales </a:t>
          </a:r>
          <a:endParaRPr lang="es-CO" sz="1200" kern="1200" dirty="0"/>
        </a:p>
      </dsp:txBody>
      <dsp:txXfrm>
        <a:off x="2985630" y="1512735"/>
        <a:ext cx="2587582" cy="808619"/>
      </dsp:txXfrm>
    </dsp:sp>
    <dsp:sp modelId="{E3756026-250B-4AF6-92C6-822CA1A9D4BB}">
      <dsp:nvSpPr>
        <dsp:cNvPr id="0" name=""/>
        <dsp:cNvSpPr/>
      </dsp:nvSpPr>
      <dsp:spPr>
        <a:xfrm>
          <a:off x="2877814" y="1395934"/>
          <a:ext cx="566033" cy="849050"/>
        </a:xfrm>
        <a:prstGeom prst="rect">
          <a:avLst/>
        </a:prstGeom>
        <a:blipFill rotWithShape="1">
          <a:blip xmlns:r="http://schemas.openxmlformats.org/officeDocument/2006/relationships" r:embed="rId4"/>
          <a:srcRect/>
          <a:stretch>
            <a:fillRect l="-52000" r="-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B0F22E-34B8-40DC-B839-AD06769D1269}">
      <dsp:nvSpPr>
        <dsp:cNvPr id="0" name=""/>
        <dsp:cNvSpPr/>
      </dsp:nvSpPr>
      <dsp:spPr>
        <a:xfrm>
          <a:off x="110538" y="2530697"/>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Almacenamiento y Realmacenamiento </a:t>
          </a:r>
          <a:endParaRPr lang="es-CO" sz="1200" kern="1200" dirty="0"/>
        </a:p>
      </dsp:txBody>
      <dsp:txXfrm>
        <a:off x="110538" y="2530697"/>
        <a:ext cx="2587582" cy="808619"/>
      </dsp:txXfrm>
    </dsp:sp>
    <dsp:sp modelId="{162EAC24-2F68-451A-9971-2771C4E64C19}">
      <dsp:nvSpPr>
        <dsp:cNvPr id="0" name=""/>
        <dsp:cNvSpPr/>
      </dsp:nvSpPr>
      <dsp:spPr>
        <a:xfrm>
          <a:off x="2722" y="2413897"/>
          <a:ext cx="566033" cy="849050"/>
        </a:xfrm>
        <a:prstGeom prst="rect">
          <a:avLst/>
        </a:prstGeom>
        <a:blipFill rotWithShape="1">
          <a:blip xmlns:r="http://schemas.openxmlformats.org/officeDocument/2006/relationships" r:embed="rId5"/>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CB59D2-E799-4898-9151-69B818F12A2F}">
      <dsp:nvSpPr>
        <dsp:cNvPr id="0" name=""/>
        <dsp:cNvSpPr/>
      </dsp:nvSpPr>
      <dsp:spPr>
        <a:xfrm>
          <a:off x="2985630" y="2530697"/>
          <a:ext cx="2587582" cy="80861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705" tIns="45720" rIns="45720" bIns="45720" numCol="1" spcCol="1270" anchor="ctr" anchorCtr="0">
          <a:noAutofit/>
        </a:bodyPr>
        <a:lstStyle/>
        <a:p>
          <a:pPr marL="0" lvl="0" indent="0" algn="l" defTabSz="533400">
            <a:lnSpc>
              <a:spcPct val="90000"/>
            </a:lnSpc>
            <a:spcBef>
              <a:spcPct val="0"/>
            </a:spcBef>
            <a:spcAft>
              <a:spcPct val="35000"/>
            </a:spcAft>
            <a:buNone/>
          </a:pPr>
          <a:r>
            <a:rPr lang="es-ES" sz="1200" kern="1200" dirty="0"/>
            <a:t>Programa de Atención de Emergencias y Prevención de Desastres</a:t>
          </a:r>
          <a:endParaRPr lang="es-CO" sz="1200" kern="1200" dirty="0"/>
        </a:p>
      </dsp:txBody>
      <dsp:txXfrm>
        <a:off x="2985630" y="2530697"/>
        <a:ext cx="2587582" cy="808619"/>
      </dsp:txXfrm>
    </dsp:sp>
    <dsp:sp modelId="{44AC65E1-BBCF-402F-981E-8EE7E62108BB}">
      <dsp:nvSpPr>
        <dsp:cNvPr id="0" name=""/>
        <dsp:cNvSpPr/>
      </dsp:nvSpPr>
      <dsp:spPr>
        <a:xfrm>
          <a:off x="2877814" y="2413897"/>
          <a:ext cx="566033" cy="849050"/>
        </a:xfrm>
        <a:prstGeom prst="rect">
          <a:avLst/>
        </a:prstGeom>
        <a:blipFill rotWithShape="1">
          <a:blip xmlns:r="http://schemas.openxmlformats.org/officeDocument/2006/relationships" r:embed="rId6"/>
          <a:srcRect/>
          <a:stretch>
            <a:fillRect l="-81000" r="-8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F7FC-51AE-4DFA-929E-88014239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35</Pages>
  <Words>9230</Words>
  <Characters>50769</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109</cp:revision>
  <cp:lastPrinted>2024-10-25T15:51:00Z</cp:lastPrinted>
  <dcterms:created xsi:type="dcterms:W3CDTF">2024-10-23T16:45:00Z</dcterms:created>
  <dcterms:modified xsi:type="dcterms:W3CDTF">2024-10-30T21:33:00Z</dcterms:modified>
</cp:coreProperties>
</file>